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87BDC">
      <w:pPr>
        <w:widowControl/>
        <w:jc w:val="center"/>
        <w:rPr>
          <w:rStyle w:val="10"/>
          <w:rFonts w:hint="eastAsia"/>
          <w:szCs w:val="32"/>
          <w:highlight w:val="none"/>
        </w:rPr>
      </w:pPr>
      <w:bookmarkStart w:id="0" w:name="_Toc13467"/>
      <w:bookmarkStart w:id="1" w:name="_Toc30961"/>
      <w:bookmarkStart w:id="2" w:name="_Toc31767"/>
      <w:bookmarkStart w:id="3" w:name="_Toc16235"/>
      <w:bookmarkStart w:id="4" w:name="_Toc9800"/>
      <w:bookmarkStart w:id="5" w:name="_Toc3846"/>
      <w:bookmarkStart w:id="6" w:name="_Toc4694"/>
      <w:r>
        <w:rPr>
          <w:rStyle w:val="10"/>
          <w:rFonts w:hint="eastAsia"/>
          <w:szCs w:val="32"/>
          <w:highlight w:val="none"/>
        </w:rPr>
        <w:t>（三）国家高新技术产业化基地统计报表</w:t>
      </w:r>
    </w:p>
    <w:bookmarkEnd w:id="0"/>
    <w:bookmarkEnd w:id="1"/>
    <w:bookmarkEnd w:id="2"/>
    <w:bookmarkEnd w:id="3"/>
    <w:bookmarkEnd w:id="4"/>
    <w:bookmarkEnd w:id="5"/>
    <w:bookmarkEnd w:id="6"/>
    <w:p w14:paraId="32101318">
      <w:pPr>
        <w:pStyle w:val="6"/>
        <w:rPr>
          <w:b w:val="0"/>
          <w:bCs w:val="0"/>
          <w:sz w:val="32"/>
          <w:highlight w:val="none"/>
        </w:rPr>
      </w:pPr>
      <w:bookmarkStart w:id="7" w:name="_Toc19431"/>
      <w:bookmarkStart w:id="8" w:name="_Toc955"/>
      <w:bookmarkStart w:id="9" w:name="_Toc3569"/>
      <w:bookmarkStart w:id="10" w:name="_Toc22517"/>
      <w:bookmarkStart w:id="11" w:name="_Toc15079"/>
      <w:bookmarkStart w:id="12" w:name="_Toc12312"/>
      <w:bookmarkStart w:id="13" w:name="_Toc2499"/>
      <w:r>
        <w:rPr>
          <w:highlight w:val="none"/>
        </w:rPr>
        <mc:AlternateContent>
          <mc:Choice Requires="wps">
            <w:drawing>
              <wp:anchor distT="0" distB="0" distL="114300" distR="114300" simplePos="0" relativeHeight="251659264" behindDoc="0" locked="0" layoutInCell="1" allowOverlap="1">
                <wp:simplePos x="0" y="0"/>
                <wp:positionH relativeFrom="column">
                  <wp:posOffset>4272915</wp:posOffset>
                </wp:positionH>
                <wp:positionV relativeFrom="paragraph">
                  <wp:posOffset>370205</wp:posOffset>
                </wp:positionV>
                <wp:extent cx="2356485" cy="827405"/>
                <wp:effectExtent l="0" t="0" r="0" b="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954530" cy="827405"/>
                        </a:xfrm>
                        <a:prstGeom prst="rect">
                          <a:avLst/>
                        </a:prstGeom>
                        <a:noFill/>
                        <a:ln>
                          <a:noFill/>
                        </a:ln>
                        <a:effectLst/>
                      </wps:spPr>
                      <wps:txbx>
                        <w:txbxContent>
                          <w:p w14:paraId="1433206B">
                            <w:pPr>
                              <w:widowControl/>
                              <w:tabs>
                                <w:tab w:val="left" w:pos="2415"/>
                              </w:tabs>
                              <w:spacing w:line="240" w:lineRule="exact"/>
                              <w:jc w:val="left"/>
                              <w:rPr>
                                <w:rFonts w:ascii="宋体" w:hAnsi="宋体"/>
                                <w:sz w:val="18"/>
                              </w:rPr>
                            </w:pPr>
                            <w:r>
                              <w:rPr>
                                <w:rFonts w:hint="eastAsia" w:ascii="宋体" w:hAnsi="宋体"/>
                                <w:sz w:val="18"/>
                              </w:rPr>
                              <w:t>表    号：GXJD-01</w:t>
                            </w:r>
                          </w:p>
                          <w:p w14:paraId="73FDCBB4">
                            <w:pPr>
                              <w:widowControl/>
                              <w:tabs>
                                <w:tab w:val="left" w:pos="2415"/>
                              </w:tabs>
                              <w:spacing w:line="240" w:lineRule="exact"/>
                              <w:jc w:val="left"/>
                              <w:rPr>
                                <w:rFonts w:ascii="宋体" w:hAnsi="宋体"/>
                                <w:sz w:val="18"/>
                              </w:rPr>
                            </w:pPr>
                            <w:r>
                              <w:rPr>
                                <w:rFonts w:hint="eastAsia" w:ascii="宋体" w:hAnsi="宋体"/>
                                <w:sz w:val="18"/>
                              </w:rPr>
                              <w:t>制定机关：工业和信息化部</w:t>
                            </w:r>
                          </w:p>
                          <w:p w14:paraId="0359FAA1">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278A6345">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236D9978">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291D5ED5">
                            <w:pPr>
                              <w:spacing w:line="240" w:lineRule="exact"/>
                              <w:jc w:val="left"/>
                              <w:rPr>
                                <w:rFonts w:eastAsia="Times New Roman"/>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336.45pt;margin-top:29.15pt;height:65.15pt;width:185.55pt;z-index:251659264;mso-width-relative:page;mso-height-relative:page;" filled="f" stroked="f" coordsize="21600,21600" o:gfxdata="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iq9sAAAALAQAADwAAAAAAAAABACAAAAAi&#10;AAAAZHJzL2Rvd25yZXYueG1sUEsBAhQAFAAAAAgAh07iQLclZ+sHAgAABgQAAA4AAAAAAAAAAQAg&#10;AAAAKgEAAGRycy9lMm9Eb2MueG1sUEsFBgAAAAAGAAYAWQEAAKMFAAAAAA==&#10;">
                <v:path/>
                <v:fill on="f" focussize="0,0"/>
                <v:stroke on="f"/>
                <v:imagedata o:title=""/>
                <o:lock v:ext="edit" aspectratio="f"/>
                <v:textbox inset="0mm,0mm,0mm,0mm">
                  <w:txbxContent>
                    <w:p w14:paraId="1433206B">
                      <w:pPr>
                        <w:widowControl/>
                        <w:tabs>
                          <w:tab w:val="left" w:pos="2415"/>
                        </w:tabs>
                        <w:spacing w:line="240" w:lineRule="exact"/>
                        <w:jc w:val="left"/>
                        <w:rPr>
                          <w:rFonts w:ascii="宋体" w:hAnsi="宋体"/>
                          <w:sz w:val="18"/>
                        </w:rPr>
                      </w:pPr>
                      <w:r>
                        <w:rPr>
                          <w:rFonts w:hint="eastAsia" w:ascii="宋体" w:hAnsi="宋体"/>
                          <w:sz w:val="18"/>
                        </w:rPr>
                        <w:t>表    号：GXJD-01</w:t>
                      </w:r>
                    </w:p>
                    <w:p w14:paraId="73FDCBB4">
                      <w:pPr>
                        <w:widowControl/>
                        <w:tabs>
                          <w:tab w:val="left" w:pos="2415"/>
                        </w:tabs>
                        <w:spacing w:line="240" w:lineRule="exact"/>
                        <w:jc w:val="left"/>
                        <w:rPr>
                          <w:rFonts w:ascii="宋体" w:hAnsi="宋体"/>
                          <w:sz w:val="18"/>
                        </w:rPr>
                      </w:pPr>
                      <w:r>
                        <w:rPr>
                          <w:rFonts w:hint="eastAsia" w:ascii="宋体" w:hAnsi="宋体"/>
                          <w:sz w:val="18"/>
                        </w:rPr>
                        <w:t>制定机关：工业和信息化部</w:t>
                      </w:r>
                    </w:p>
                    <w:p w14:paraId="0359FAA1">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278A6345">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236D9978">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291D5ED5">
                      <w:pPr>
                        <w:spacing w:line="240" w:lineRule="exact"/>
                        <w:jc w:val="left"/>
                        <w:rPr>
                          <w:rFonts w:eastAsia="Times New Roman"/>
                        </w:rPr>
                      </w:pPr>
                    </w:p>
                  </w:txbxContent>
                </v:textbox>
              </v:rect>
            </w:pict>
          </mc:Fallback>
        </mc:AlternateContent>
      </w:r>
      <w:r>
        <w:rPr>
          <w:rFonts w:hint="eastAsia"/>
          <w:b w:val="0"/>
          <w:bCs w:val="0"/>
          <w:sz w:val="32"/>
          <w:highlight w:val="none"/>
        </w:rPr>
        <w:t>1</w:t>
      </w:r>
      <w:r>
        <w:rPr>
          <w:b w:val="0"/>
          <w:bCs w:val="0"/>
          <w:sz w:val="32"/>
          <w:highlight w:val="none"/>
        </w:rPr>
        <w:t>.</w:t>
      </w:r>
      <w:r>
        <w:rPr>
          <w:rFonts w:hint="eastAsia"/>
          <w:b w:val="0"/>
          <w:bCs w:val="0"/>
          <w:sz w:val="32"/>
          <w:highlight w:val="none"/>
        </w:rPr>
        <w:t>国家高新技术产业化基地</w:t>
      </w:r>
      <w:r>
        <w:rPr>
          <w:b w:val="0"/>
          <w:bCs w:val="0"/>
          <w:sz w:val="32"/>
          <w:highlight w:val="none"/>
        </w:rPr>
        <w:t>基本情况</w:t>
      </w:r>
      <w:bookmarkEnd w:id="7"/>
      <w:bookmarkEnd w:id="8"/>
      <w:bookmarkEnd w:id="9"/>
      <w:bookmarkEnd w:id="10"/>
      <w:bookmarkEnd w:id="11"/>
      <w:bookmarkEnd w:id="12"/>
      <w:bookmarkEnd w:id="13"/>
    </w:p>
    <w:p w14:paraId="189ECF53">
      <w:pPr>
        <w:pStyle w:val="5"/>
        <w:spacing w:line="100" w:lineRule="exact"/>
        <w:ind w:firstLine="0" w:firstLineChars="0"/>
        <w:rPr>
          <w:highlight w:val="none"/>
        </w:rPr>
      </w:pPr>
    </w:p>
    <w:p w14:paraId="3977DA68">
      <w:pPr>
        <w:spacing w:line="240" w:lineRule="exact"/>
        <w:rPr>
          <w:szCs w:val="21"/>
          <w:highlight w:val="none"/>
        </w:rPr>
      </w:pPr>
    </w:p>
    <w:p w14:paraId="35EB7145">
      <w:pPr>
        <w:spacing w:line="240" w:lineRule="exact"/>
        <w:rPr>
          <w:szCs w:val="21"/>
          <w:highlight w:val="none"/>
        </w:rPr>
      </w:pPr>
    </w:p>
    <w:p w14:paraId="6A75F3C7">
      <w:pPr>
        <w:widowControl/>
        <w:spacing w:line="400" w:lineRule="exact"/>
        <w:jc w:val="center"/>
        <w:rPr>
          <w:highlight w:val="none"/>
        </w:rPr>
      </w:pPr>
    </w:p>
    <w:p w14:paraId="2B844359">
      <w:pPr>
        <w:widowControl/>
        <w:spacing w:line="400" w:lineRule="exact"/>
        <w:jc w:val="center"/>
        <w:rPr>
          <w:rFonts w:hint="eastAsia" w:ascii="黑体" w:hAnsi="黑体" w:eastAsia="黑体" w:cs="黑体"/>
          <w:sz w:val="32"/>
          <w:szCs w:val="32"/>
          <w:highlight w:val="none"/>
        </w:rPr>
      </w:pPr>
    </w:p>
    <w:p w14:paraId="51CC42F9">
      <w:pPr>
        <w:spacing w:line="240" w:lineRule="exact"/>
        <w:rPr>
          <w:highlight w:val="none"/>
        </w:rPr>
      </w:pPr>
      <w:r>
        <w:rPr>
          <w:rFonts w:hint="eastAsia"/>
          <w:sz w:val="18"/>
          <w:szCs w:val="20"/>
          <w:highlight w:val="none"/>
        </w:rPr>
        <w:t xml:space="preserve">  </w:t>
      </w:r>
      <w:r>
        <w:rPr>
          <w:sz w:val="18"/>
          <w:szCs w:val="20"/>
          <w:highlight w:val="none"/>
        </w:rPr>
        <w:t>综合机关名称：</w:t>
      </w:r>
      <w:r>
        <w:rPr>
          <w:rFonts w:hint="eastAsia"/>
          <w:sz w:val="18"/>
          <w:szCs w:val="20"/>
          <w:highlight w:val="none"/>
        </w:rPr>
        <w:t xml:space="preserve">    </w:t>
      </w:r>
      <w:r>
        <w:rPr>
          <w:sz w:val="18"/>
          <w:szCs w:val="20"/>
          <w:highlight w:val="none"/>
        </w:rPr>
        <w:t xml:space="preserve">   </w:t>
      </w:r>
      <w:r>
        <w:rPr>
          <w:rFonts w:hint="eastAsia"/>
          <w:sz w:val="18"/>
          <w:szCs w:val="20"/>
          <w:highlight w:val="none"/>
        </w:rPr>
        <w:t xml:space="preserve">     </w:t>
      </w:r>
      <w:r>
        <w:rPr>
          <w:sz w:val="18"/>
          <w:szCs w:val="20"/>
          <w:highlight w:val="none"/>
        </w:rPr>
        <w:t xml:space="preserve">     </w:t>
      </w:r>
      <w:r>
        <w:rPr>
          <w:rFonts w:hint="eastAsia"/>
          <w:sz w:val="18"/>
          <w:szCs w:val="20"/>
          <w:highlight w:val="none"/>
        </w:rPr>
        <w:t xml:space="preserve">              </w:t>
      </w:r>
      <w:r>
        <w:rPr>
          <w:sz w:val="18"/>
          <w:szCs w:val="20"/>
          <w:highlight w:val="none"/>
        </w:rPr>
        <w:t xml:space="preserve"> </w:t>
      </w:r>
      <w:r>
        <w:rPr>
          <w:sz w:val="18"/>
          <w:highlight w:val="none"/>
        </w:rPr>
        <w:t>２０</w:t>
      </w:r>
      <w:r>
        <w:rPr>
          <w:rFonts w:hint="eastAsia"/>
          <w:sz w:val="18"/>
          <w:highlight w:val="none"/>
        </w:rPr>
        <w:t xml:space="preserve">    </w:t>
      </w:r>
      <w:r>
        <w:rPr>
          <w:sz w:val="18"/>
          <w:highlight w:val="none"/>
        </w:rPr>
        <w:t>年</w:t>
      </w:r>
    </w:p>
    <w:tbl>
      <w:tblPr>
        <w:tblStyle w:val="8"/>
        <w:tblW w:w="0" w:type="auto"/>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032"/>
        <w:gridCol w:w="1683"/>
        <w:gridCol w:w="1650"/>
        <w:gridCol w:w="2021"/>
      </w:tblGrid>
      <w:tr w14:paraId="42562D5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noWrap w:val="0"/>
            <w:vAlign w:val="center"/>
          </w:tcPr>
          <w:p w14:paraId="040E781E">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指标名称</w:t>
            </w:r>
          </w:p>
        </w:tc>
        <w:tc>
          <w:tcPr>
            <w:tcW w:w="1683" w:type="dxa"/>
            <w:noWrap w:val="0"/>
            <w:vAlign w:val="center"/>
          </w:tcPr>
          <w:p w14:paraId="17A006C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计量单位</w:t>
            </w:r>
          </w:p>
        </w:tc>
        <w:tc>
          <w:tcPr>
            <w:tcW w:w="1650" w:type="dxa"/>
            <w:noWrap w:val="0"/>
            <w:vAlign w:val="center"/>
          </w:tcPr>
          <w:p w14:paraId="1FD734C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代码</w:t>
            </w:r>
          </w:p>
        </w:tc>
        <w:tc>
          <w:tcPr>
            <w:tcW w:w="2021" w:type="dxa"/>
            <w:noWrap w:val="0"/>
            <w:vAlign w:val="center"/>
          </w:tcPr>
          <w:p w14:paraId="7264C4AE">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数量</w:t>
            </w:r>
          </w:p>
        </w:tc>
      </w:tr>
      <w:tr w14:paraId="0FAF16A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noWrap w:val="0"/>
            <w:vAlign w:val="center"/>
          </w:tcPr>
          <w:p w14:paraId="1D8B1569">
            <w:pPr>
              <w:widowControl/>
              <w:spacing w:line="280" w:lineRule="exact"/>
              <w:jc w:val="center"/>
              <w:rPr>
                <w:rFonts w:hint="eastAsia" w:ascii="宋体" w:hAnsi="宋体" w:cs="宋体"/>
                <w:sz w:val="18"/>
                <w:szCs w:val="18"/>
                <w:highlight w:val="none"/>
              </w:rPr>
            </w:pPr>
          </w:p>
        </w:tc>
        <w:tc>
          <w:tcPr>
            <w:tcW w:w="1683" w:type="dxa"/>
            <w:noWrap w:val="0"/>
            <w:vAlign w:val="center"/>
          </w:tcPr>
          <w:p w14:paraId="48776229">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乙</w:t>
            </w:r>
          </w:p>
        </w:tc>
        <w:tc>
          <w:tcPr>
            <w:tcW w:w="1650" w:type="dxa"/>
            <w:noWrap w:val="0"/>
            <w:vAlign w:val="center"/>
          </w:tcPr>
          <w:p w14:paraId="2405B4DF">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2021" w:type="dxa"/>
            <w:noWrap w:val="0"/>
            <w:vAlign w:val="center"/>
          </w:tcPr>
          <w:p w14:paraId="4EE05238">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r>
      <w:tr w14:paraId="3C03136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bottom w:val="nil"/>
            </w:tcBorders>
            <w:noWrap w:val="0"/>
            <w:vAlign w:val="center"/>
          </w:tcPr>
          <w:p w14:paraId="06A0180B">
            <w:pPr>
              <w:spacing w:line="280" w:lineRule="exact"/>
              <w:rPr>
                <w:rFonts w:hint="eastAsia" w:ascii="宋体" w:hAnsi="宋体" w:cs="宋体"/>
                <w:b/>
                <w:sz w:val="18"/>
                <w:szCs w:val="18"/>
                <w:highlight w:val="none"/>
              </w:rPr>
            </w:pPr>
            <w:r>
              <w:rPr>
                <w:rFonts w:hint="eastAsia" w:ascii="宋体" w:hAnsi="宋体" w:cs="宋体"/>
                <w:b/>
                <w:sz w:val="18"/>
                <w:szCs w:val="18"/>
                <w:highlight w:val="none"/>
              </w:rPr>
              <w:t>一、企业情况</w:t>
            </w:r>
          </w:p>
        </w:tc>
        <w:tc>
          <w:tcPr>
            <w:tcW w:w="1683" w:type="dxa"/>
            <w:tcBorders>
              <w:bottom w:val="nil"/>
            </w:tcBorders>
            <w:noWrap w:val="0"/>
            <w:vAlign w:val="center"/>
          </w:tcPr>
          <w:p w14:paraId="43F5497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50" w:type="dxa"/>
            <w:tcBorders>
              <w:bottom w:val="nil"/>
            </w:tcBorders>
            <w:noWrap w:val="0"/>
            <w:vAlign w:val="center"/>
          </w:tcPr>
          <w:p w14:paraId="216229B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2021" w:type="dxa"/>
            <w:tcBorders>
              <w:bottom w:val="nil"/>
            </w:tcBorders>
            <w:noWrap w:val="0"/>
            <w:vAlign w:val="center"/>
          </w:tcPr>
          <w:p w14:paraId="103AB3B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467E025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74DF40CB">
            <w:pPr>
              <w:spacing w:line="280" w:lineRule="exact"/>
              <w:rPr>
                <w:rFonts w:hint="eastAsia" w:ascii="宋体" w:hAnsi="宋体" w:cs="宋体"/>
                <w:sz w:val="18"/>
                <w:szCs w:val="18"/>
                <w:highlight w:val="none"/>
              </w:rPr>
            </w:pPr>
            <w:r>
              <w:rPr>
                <w:rFonts w:hint="eastAsia" w:ascii="宋体" w:hAnsi="宋体" w:cs="宋体"/>
                <w:sz w:val="18"/>
                <w:szCs w:val="18"/>
                <w:highlight w:val="none"/>
              </w:rPr>
              <w:t>基地内企业（附名单）</w:t>
            </w:r>
          </w:p>
        </w:tc>
        <w:tc>
          <w:tcPr>
            <w:tcW w:w="1683" w:type="dxa"/>
            <w:tcBorders>
              <w:top w:val="nil"/>
              <w:bottom w:val="nil"/>
            </w:tcBorders>
            <w:noWrap w:val="0"/>
            <w:vAlign w:val="center"/>
          </w:tcPr>
          <w:p w14:paraId="0D9497E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1F9EEA94">
            <w:pPr>
              <w:spacing w:line="280" w:lineRule="exact"/>
              <w:ind w:left="-108"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TDF9A00</w:t>
            </w:r>
          </w:p>
        </w:tc>
        <w:tc>
          <w:tcPr>
            <w:tcW w:w="2021" w:type="dxa"/>
            <w:tcBorders>
              <w:top w:val="nil"/>
              <w:bottom w:val="nil"/>
            </w:tcBorders>
            <w:noWrap w:val="0"/>
            <w:vAlign w:val="center"/>
          </w:tcPr>
          <w:p w14:paraId="47487080">
            <w:pPr>
              <w:spacing w:line="280" w:lineRule="exact"/>
              <w:jc w:val="center"/>
              <w:rPr>
                <w:rFonts w:hint="eastAsia" w:ascii="宋体" w:hAnsi="宋体" w:cs="宋体"/>
                <w:sz w:val="18"/>
                <w:szCs w:val="18"/>
                <w:highlight w:val="none"/>
              </w:rPr>
            </w:pPr>
          </w:p>
        </w:tc>
      </w:tr>
      <w:tr w14:paraId="742A8C6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58EE8934">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其中：高新技术企业</w:t>
            </w:r>
          </w:p>
        </w:tc>
        <w:tc>
          <w:tcPr>
            <w:tcW w:w="1683" w:type="dxa"/>
            <w:tcBorders>
              <w:top w:val="nil"/>
              <w:bottom w:val="nil"/>
            </w:tcBorders>
            <w:noWrap w:val="0"/>
            <w:vAlign w:val="center"/>
          </w:tcPr>
          <w:p w14:paraId="57EBE8A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189EA3B0">
            <w:pPr>
              <w:spacing w:line="280" w:lineRule="exact"/>
              <w:ind w:left="-108"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TDF9A01</w:t>
            </w:r>
          </w:p>
        </w:tc>
        <w:tc>
          <w:tcPr>
            <w:tcW w:w="2021" w:type="dxa"/>
            <w:tcBorders>
              <w:top w:val="nil"/>
              <w:bottom w:val="nil"/>
            </w:tcBorders>
            <w:noWrap w:val="0"/>
            <w:vAlign w:val="center"/>
          </w:tcPr>
          <w:p w14:paraId="6E7C78D6">
            <w:pPr>
              <w:spacing w:line="280" w:lineRule="exact"/>
              <w:jc w:val="center"/>
              <w:rPr>
                <w:rFonts w:hint="eastAsia" w:ascii="宋体" w:hAnsi="宋体" w:cs="宋体"/>
                <w:sz w:val="18"/>
                <w:szCs w:val="18"/>
                <w:highlight w:val="none"/>
              </w:rPr>
            </w:pPr>
          </w:p>
        </w:tc>
      </w:tr>
      <w:tr w14:paraId="4561E76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5BB39177">
            <w:pPr>
              <w:spacing w:line="280" w:lineRule="exact"/>
              <w:ind w:firstLine="900" w:firstLineChars="500"/>
              <w:rPr>
                <w:rFonts w:hint="eastAsia" w:ascii="宋体" w:hAnsi="宋体" w:cs="宋体"/>
                <w:sz w:val="18"/>
                <w:szCs w:val="18"/>
                <w:highlight w:val="none"/>
              </w:rPr>
            </w:pPr>
            <w:r>
              <w:rPr>
                <w:rFonts w:hint="eastAsia" w:ascii="宋体" w:hAnsi="宋体" w:cs="宋体"/>
                <w:sz w:val="18"/>
                <w:szCs w:val="18"/>
                <w:highlight w:val="none"/>
              </w:rPr>
              <w:t>国内上市企业（不含新三板挂牌）</w:t>
            </w:r>
          </w:p>
        </w:tc>
        <w:tc>
          <w:tcPr>
            <w:tcW w:w="1683" w:type="dxa"/>
            <w:tcBorders>
              <w:top w:val="nil"/>
              <w:bottom w:val="nil"/>
            </w:tcBorders>
            <w:noWrap w:val="0"/>
            <w:vAlign w:val="center"/>
          </w:tcPr>
          <w:p w14:paraId="35A0BEC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10928F5D">
            <w:pPr>
              <w:spacing w:line="280" w:lineRule="exact"/>
              <w:ind w:left="-208" w:leftChars="-99"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 xml:space="preserve"> TDF9A04</w:t>
            </w:r>
          </w:p>
        </w:tc>
        <w:tc>
          <w:tcPr>
            <w:tcW w:w="2021" w:type="dxa"/>
            <w:tcBorders>
              <w:top w:val="nil"/>
              <w:bottom w:val="nil"/>
            </w:tcBorders>
            <w:noWrap w:val="0"/>
            <w:vAlign w:val="center"/>
          </w:tcPr>
          <w:p w14:paraId="67C6BAC2">
            <w:pPr>
              <w:spacing w:line="280" w:lineRule="exact"/>
              <w:jc w:val="center"/>
              <w:rPr>
                <w:rFonts w:hint="eastAsia" w:ascii="宋体" w:hAnsi="宋体" w:cs="宋体"/>
                <w:sz w:val="18"/>
                <w:szCs w:val="18"/>
                <w:highlight w:val="none"/>
              </w:rPr>
            </w:pPr>
          </w:p>
        </w:tc>
      </w:tr>
      <w:tr w14:paraId="779B904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2C8903B5">
            <w:pPr>
              <w:spacing w:line="280" w:lineRule="exact"/>
              <w:ind w:firstLine="900" w:firstLineChars="500"/>
              <w:rPr>
                <w:rFonts w:hint="eastAsia" w:ascii="宋体" w:hAnsi="宋体" w:cs="宋体"/>
                <w:sz w:val="18"/>
                <w:szCs w:val="18"/>
                <w:highlight w:val="none"/>
              </w:rPr>
            </w:pPr>
            <w:r>
              <w:rPr>
                <w:rFonts w:hint="eastAsia" w:ascii="宋体" w:hAnsi="宋体" w:cs="宋体"/>
                <w:sz w:val="18"/>
                <w:szCs w:val="18"/>
                <w:highlight w:val="none"/>
              </w:rPr>
              <w:t>境外上市企业</w:t>
            </w:r>
          </w:p>
        </w:tc>
        <w:tc>
          <w:tcPr>
            <w:tcW w:w="1683" w:type="dxa"/>
            <w:tcBorders>
              <w:top w:val="nil"/>
              <w:bottom w:val="nil"/>
            </w:tcBorders>
            <w:noWrap w:val="0"/>
            <w:vAlign w:val="center"/>
          </w:tcPr>
          <w:p w14:paraId="3E2657BE">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693F23DF">
            <w:pPr>
              <w:spacing w:line="280" w:lineRule="exact"/>
              <w:ind w:left="-208" w:leftChars="-99"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TDF9A09</w:t>
            </w:r>
          </w:p>
        </w:tc>
        <w:tc>
          <w:tcPr>
            <w:tcW w:w="2021" w:type="dxa"/>
            <w:tcBorders>
              <w:top w:val="nil"/>
              <w:bottom w:val="nil"/>
            </w:tcBorders>
            <w:noWrap w:val="0"/>
            <w:vAlign w:val="center"/>
          </w:tcPr>
          <w:p w14:paraId="300C7B00">
            <w:pPr>
              <w:spacing w:line="280" w:lineRule="exact"/>
              <w:jc w:val="center"/>
              <w:rPr>
                <w:rFonts w:hint="eastAsia" w:ascii="宋体" w:hAnsi="宋体" w:cs="宋体"/>
                <w:sz w:val="18"/>
                <w:szCs w:val="18"/>
                <w:highlight w:val="none"/>
              </w:rPr>
            </w:pPr>
          </w:p>
        </w:tc>
      </w:tr>
      <w:tr w14:paraId="4B22838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438A3C41">
            <w:pPr>
              <w:spacing w:line="280" w:lineRule="exact"/>
              <w:ind w:firstLine="900" w:firstLineChars="500"/>
              <w:rPr>
                <w:rFonts w:hint="eastAsia" w:ascii="宋体" w:hAnsi="宋体" w:cs="宋体"/>
                <w:sz w:val="18"/>
                <w:szCs w:val="18"/>
                <w:highlight w:val="none"/>
              </w:rPr>
            </w:pPr>
            <w:r>
              <w:rPr>
                <w:rFonts w:hint="eastAsia" w:ascii="宋体" w:hAnsi="宋体" w:cs="宋体"/>
                <w:sz w:val="18"/>
                <w:szCs w:val="18"/>
                <w:highlight w:val="none"/>
              </w:rPr>
              <w:t>新三板挂牌企业</w:t>
            </w:r>
          </w:p>
        </w:tc>
        <w:tc>
          <w:tcPr>
            <w:tcW w:w="1683" w:type="dxa"/>
            <w:tcBorders>
              <w:top w:val="nil"/>
              <w:bottom w:val="nil"/>
            </w:tcBorders>
            <w:noWrap w:val="0"/>
            <w:vAlign w:val="center"/>
          </w:tcPr>
          <w:p w14:paraId="0705E1D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18090C63">
            <w:pPr>
              <w:spacing w:line="280" w:lineRule="exact"/>
              <w:ind w:left="-208" w:leftChars="-99"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TDF9A10</w:t>
            </w:r>
          </w:p>
        </w:tc>
        <w:tc>
          <w:tcPr>
            <w:tcW w:w="2021" w:type="dxa"/>
            <w:tcBorders>
              <w:top w:val="nil"/>
              <w:bottom w:val="nil"/>
            </w:tcBorders>
            <w:noWrap w:val="0"/>
            <w:vAlign w:val="center"/>
          </w:tcPr>
          <w:p w14:paraId="3F4FBF02">
            <w:pPr>
              <w:spacing w:line="280" w:lineRule="exact"/>
              <w:jc w:val="center"/>
              <w:rPr>
                <w:rFonts w:hint="eastAsia" w:ascii="宋体" w:hAnsi="宋体" w:cs="宋体"/>
                <w:sz w:val="18"/>
                <w:szCs w:val="18"/>
                <w:highlight w:val="none"/>
              </w:rPr>
            </w:pPr>
          </w:p>
        </w:tc>
      </w:tr>
      <w:tr w14:paraId="5C718B5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63B973F2">
            <w:pPr>
              <w:spacing w:line="280" w:lineRule="exact"/>
              <w:ind w:firstLine="900" w:firstLineChars="500"/>
              <w:rPr>
                <w:rFonts w:hint="eastAsia" w:ascii="宋体" w:hAnsi="宋体" w:cs="宋体"/>
                <w:sz w:val="18"/>
                <w:szCs w:val="18"/>
                <w:highlight w:val="none"/>
              </w:rPr>
            </w:pPr>
            <w:r>
              <w:rPr>
                <w:rFonts w:hint="eastAsia" w:ascii="宋体" w:hAnsi="宋体" w:cs="宋体"/>
                <w:sz w:val="18"/>
                <w:szCs w:val="18"/>
                <w:highlight w:val="none"/>
              </w:rPr>
              <w:t>技术先进型服务企业</w:t>
            </w:r>
          </w:p>
        </w:tc>
        <w:tc>
          <w:tcPr>
            <w:tcW w:w="1683" w:type="dxa"/>
            <w:tcBorders>
              <w:top w:val="nil"/>
              <w:bottom w:val="nil"/>
            </w:tcBorders>
            <w:noWrap w:val="0"/>
            <w:vAlign w:val="center"/>
          </w:tcPr>
          <w:p w14:paraId="0E44365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172F05A2">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TDF9A11</w:t>
            </w:r>
          </w:p>
        </w:tc>
        <w:tc>
          <w:tcPr>
            <w:tcW w:w="2021" w:type="dxa"/>
            <w:tcBorders>
              <w:top w:val="nil"/>
              <w:bottom w:val="nil"/>
            </w:tcBorders>
            <w:noWrap w:val="0"/>
            <w:vAlign w:val="center"/>
          </w:tcPr>
          <w:p w14:paraId="5A1BA2A2">
            <w:pPr>
              <w:spacing w:line="280" w:lineRule="exact"/>
              <w:jc w:val="center"/>
              <w:rPr>
                <w:rFonts w:hint="eastAsia" w:ascii="宋体" w:hAnsi="宋体" w:cs="宋体"/>
                <w:sz w:val="18"/>
                <w:szCs w:val="18"/>
                <w:highlight w:val="none"/>
              </w:rPr>
            </w:pPr>
          </w:p>
        </w:tc>
      </w:tr>
      <w:tr w14:paraId="39504B5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1538B583">
            <w:pPr>
              <w:spacing w:line="280" w:lineRule="exact"/>
              <w:ind w:firstLine="900" w:firstLineChars="500"/>
              <w:rPr>
                <w:rFonts w:hint="eastAsia" w:ascii="宋体" w:hAnsi="宋体" w:cs="宋体"/>
                <w:sz w:val="18"/>
                <w:szCs w:val="18"/>
                <w:highlight w:val="none"/>
              </w:rPr>
            </w:pPr>
            <w:r>
              <w:rPr>
                <w:rFonts w:hint="eastAsia" w:ascii="宋体" w:hAnsi="宋体" w:cs="宋体"/>
                <w:sz w:val="18"/>
                <w:szCs w:val="18"/>
                <w:highlight w:val="none"/>
              </w:rPr>
              <w:t>科技型中小企业</w:t>
            </w:r>
          </w:p>
        </w:tc>
        <w:tc>
          <w:tcPr>
            <w:tcW w:w="1683" w:type="dxa"/>
            <w:tcBorders>
              <w:top w:val="nil"/>
              <w:bottom w:val="nil"/>
            </w:tcBorders>
            <w:noWrap w:val="0"/>
            <w:vAlign w:val="center"/>
          </w:tcPr>
          <w:p w14:paraId="713558D6">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16AC509E">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TDF9A12</w:t>
            </w:r>
          </w:p>
        </w:tc>
        <w:tc>
          <w:tcPr>
            <w:tcW w:w="2021" w:type="dxa"/>
            <w:tcBorders>
              <w:top w:val="nil"/>
              <w:bottom w:val="nil"/>
            </w:tcBorders>
            <w:noWrap w:val="0"/>
            <w:vAlign w:val="center"/>
          </w:tcPr>
          <w:p w14:paraId="793162F2">
            <w:pPr>
              <w:spacing w:line="280" w:lineRule="exact"/>
              <w:jc w:val="center"/>
              <w:rPr>
                <w:rFonts w:hint="eastAsia" w:ascii="宋体" w:hAnsi="宋体" w:cs="宋体"/>
                <w:sz w:val="18"/>
                <w:szCs w:val="18"/>
                <w:highlight w:val="none"/>
              </w:rPr>
            </w:pPr>
          </w:p>
        </w:tc>
      </w:tr>
      <w:tr w14:paraId="2BFE6AF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2DEFCFA0">
            <w:pPr>
              <w:spacing w:line="280" w:lineRule="exact"/>
              <w:ind w:firstLine="900" w:firstLineChars="5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专精特新中小企业</w:t>
            </w:r>
          </w:p>
        </w:tc>
        <w:tc>
          <w:tcPr>
            <w:tcW w:w="1683" w:type="dxa"/>
            <w:tcBorders>
              <w:top w:val="nil"/>
              <w:bottom w:val="nil"/>
            </w:tcBorders>
            <w:noWrap w:val="0"/>
            <w:vAlign w:val="center"/>
          </w:tcPr>
          <w:p w14:paraId="3167BA23">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5F7E9923">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TDF9A13</w:t>
            </w:r>
          </w:p>
        </w:tc>
        <w:tc>
          <w:tcPr>
            <w:tcW w:w="2021" w:type="dxa"/>
            <w:tcBorders>
              <w:top w:val="nil"/>
              <w:bottom w:val="nil"/>
            </w:tcBorders>
            <w:noWrap w:val="0"/>
            <w:vAlign w:val="center"/>
          </w:tcPr>
          <w:p w14:paraId="6F10087C">
            <w:pPr>
              <w:spacing w:line="280" w:lineRule="exact"/>
              <w:jc w:val="center"/>
              <w:rPr>
                <w:rFonts w:hint="eastAsia" w:ascii="宋体" w:hAnsi="宋体" w:cs="宋体"/>
                <w:sz w:val="18"/>
                <w:szCs w:val="18"/>
                <w:highlight w:val="none"/>
              </w:rPr>
            </w:pPr>
          </w:p>
        </w:tc>
      </w:tr>
      <w:tr w14:paraId="2F2C72F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1D8C0AAE">
            <w:pPr>
              <w:spacing w:line="280" w:lineRule="exact"/>
              <w:ind w:firstLine="900" w:firstLineChars="5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专精特新“小巨人”企业</w:t>
            </w:r>
          </w:p>
        </w:tc>
        <w:tc>
          <w:tcPr>
            <w:tcW w:w="1683" w:type="dxa"/>
            <w:tcBorders>
              <w:top w:val="nil"/>
              <w:bottom w:val="nil"/>
            </w:tcBorders>
            <w:noWrap w:val="0"/>
            <w:vAlign w:val="center"/>
          </w:tcPr>
          <w:p w14:paraId="19551981">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31D64B85">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TDF9A14</w:t>
            </w:r>
          </w:p>
        </w:tc>
        <w:tc>
          <w:tcPr>
            <w:tcW w:w="2021" w:type="dxa"/>
            <w:tcBorders>
              <w:top w:val="nil"/>
              <w:bottom w:val="nil"/>
            </w:tcBorders>
            <w:noWrap w:val="0"/>
            <w:vAlign w:val="center"/>
          </w:tcPr>
          <w:p w14:paraId="291C6717">
            <w:pPr>
              <w:spacing w:line="280" w:lineRule="exact"/>
              <w:jc w:val="center"/>
              <w:rPr>
                <w:rFonts w:hint="eastAsia" w:ascii="宋体" w:hAnsi="宋体" w:cs="宋体"/>
                <w:sz w:val="18"/>
                <w:szCs w:val="18"/>
                <w:highlight w:val="none"/>
              </w:rPr>
            </w:pPr>
          </w:p>
        </w:tc>
      </w:tr>
      <w:tr w14:paraId="41D2C93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04F57A74">
            <w:pPr>
              <w:spacing w:line="280" w:lineRule="exact"/>
              <w:ind w:firstLine="900" w:firstLineChars="5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创新型中小企业</w:t>
            </w:r>
          </w:p>
        </w:tc>
        <w:tc>
          <w:tcPr>
            <w:tcW w:w="1683" w:type="dxa"/>
            <w:tcBorders>
              <w:top w:val="nil"/>
              <w:bottom w:val="nil"/>
            </w:tcBorders>
            <w:noWrap w:val="0"/>
            <w:vAlign w:val="center"/>
          </w:tcPr>
          <w:p w14:paraId="1A5FA550">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77F21174">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TDF9A15</w:t>
            </w:r>
          </w:p>
        </w:tc>
        <w:tc>
          <w:tcPr>
            <w:tcW w:w="2021" w:type="dxa"/>
            <w:tcBorders>
              <w:top w:val="nil"/>
              <w:bottom w:val="nil"/>
            </w:tcBorders>
            <w:noWrap w:val="0"/>
            <w:vAlign w:val="center"/>
          </w:tcPr>
          <w:p w14:paraId="7AB5EEDB">
            <w:pPr>
              <w:spacing w:line="280" w:lineRule="exact"/>
              <w:jc w:val="center"/>
              <w:rPr>
                <w:rFonts w:hint="eastAsia" w:ascii="宋体" w:hAnsi="宋体" w:cs="宋体"/>
                <w:sz w:val="18"/>
                <w:szCs w:val="18"/>
                <w:highlight w:val="none"/>
              </w:rPr>
            </w:pPr>
          </w:p>
        </w:tc>
      </w:tr>
      <w:tr w14:paraId="126B1A6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65C4EBDB">
            <w:pPr>
              <w:spacing w:line="280" w:lineRule="exact"/>
              <w:ind w:firstLine="900" w:firstLineChars="5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通过GB/T19001认证企业</w:t>
            </w:r>
          </w:p>
        </w:tc>
        <w:tc>
          <w:tcPr>
            <w:tcW w:w="1683" w:type="dxa"/>
            <w:tcBorders>
              <w:top w:val="nil"/>
              <w:bottom w:val="nil"/>
            </w:tcBorders>
            <w:noWrap w:val="0"/>
            <w:vAlign w:val="center"/>
          </w:tcPr>
          <w:p w14:paraId="405BB140">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48EB6497">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TDF9A16</w:t>
            </w:r>
          </w:p>
        </w:tc>
        <w:tc>
          <w:tcPr>
            <w:tcW w:w="2021" w:type="dxa"/>
            <w:tcBorders>
              <w:top w:val="nil"/>
              <w:bottom w:val="nil"/>
            </w:tcBorders>
            <w:noWrap w:val="0"/>
            <w:vAlign w:val="center"/>
          </w:tcPr>
          <w:p w14:paraId="7E96BA89">
            <w:pPr>
              <w:spacing w:line="280" w:lineRule="exact"/>
              <w:jc w:val="center"/>
              <w:rPr>
                <w:rFonts w:hint="eastAsia" w:ascii="宋体" w:hAnsi="宋体" w:cs="宋体"/>
                <w:sz w:val="18"/>
                <w:szCs w:val="18"/>
                <w:highlight w:val="none"/>
              </w:rPr>
            </w:pPr>
          </w:p>
        </w:tc>
      </w:tr>
      <w:tr w14:paraId="65A1710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399F14EC">
            <w:pPr>
              <w:spacing w:line="280" w:lineRule="exact"/>
              <w:ind w:firstLine="900" w:firstLineChars="5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通过GB/T19580认证企业</w:t>
            </w:r>
          </w:p>
        </w:tc>
        <w:tc>
          <w:tcPr>
            <w:tcW w:w="1683" w:type="dxa"/>
            <w:tcBorders>
              <w:top w:val="nil"/>
              <w:bottom w:val="nil"/>
            </w:tcBorders>
            <w:noWrap w:val="0"/>
            <w:vAlign w:val="center"/>
          </w:tcPr>
          <w:p w14:paraId="2DE9B6F4">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07FBC571">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TDF9A17</w:t>
            </w:r>
          </w:p>
        </w:tc>
        <w:tc>
          <w:tcPr>
            <w:tcW w:w="2021" w:type="dxa"/>
            <w:tcBorders>
              <w:top w:val="nil"/>
              <w:bottom w:val="nil"/>
            </w:tcBorders>
            <w:noWrap w:val="0"/>
            <w:vAlign w:val="center"/>
          </w:tcPr>
          <w:p w14:paraId="67A5960F">
            <w:pPr>
              <w:spacing w:line="280" w:lineRule="exact"/>
              <w:jc w:val="center"/>
              <w:rPr>
                <w:rFonts w:hint="eastAsia" w:ascii="宋体" w:hAnsi="宋体" w:cs="宋体"/>
                <w:sz w:val="18"/>
                <w:szCs w:val="18"/>
                <w:highlight w:val="none"/>
              </w:rPr>
            </w:pPr>
          </w:p>
        </w:tc>
      </w:tr>
      <w:tr w14:paraId="37DC1E5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47EBBEA3">
            <w:pPr>
              <w:spacing w:line="280" w:lineRule="exact"/>
              <w:ind w:firstLine="900" w:firstLineChars="5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营业收入≥10亿元企业</w:t>
            </w:r>
          </w:p>
        </w:tc>
        <w:tc>
          <w:tcPr>
            <w:tcW w:w="1683" w:type="dxa"/>
            <w:tcBorders>
              <w:top w:val="nil"/>
              <w:bottom w:val="nil"/>
            </w:tcBorders>
            <w:noWrap w:val="0"/>
            <w:vAlign w:val="center"/>
          </w:tcPr>
          <w:p w14:paraId="544825DF">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5D9FD635">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TDF9A05_1</w:t>
            </w:r>
          </w:p>
        </w:tc>
        <w:tc>
          <w:tcPr>
            <w:tcW w:w="2021" w:type="dxa"/>
            <w:tcBorders>
              <w:top w:val="nil"/>
              <w:bottom w:val="nil"/>
            </w:tcBorders>
            <w:noWrap w:val="0"/>
            <w:vAlign w:val="center"/>
          </w:tcPr>
          <w:p w14:paraId="731296AB">
            <w:pPr>
              <w:spacing w:line="280" w:lineRule="exact"/>
              <w:jc w:val="center"/>
              <w:rPr>
                <w:rFonts w:hint="eastAsia" w:ascii="宋体" w:hAnsi="宋体" w:cs="宋体"/>
                <w:sz w:val="18"/>
                <w:szCs w:val="18"/>
                <w:highlight w:val="none"/>
              </w:rPr>
            </w:pPr>
          </w:p>
        </w:tc>
      </w:tr>
      <w:tr w14:paraId="3A30281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3D915CA9">
            <w:pPr>
              <w:spacing w:line="280" w:lineRule="exact"/>
              <w:rPr>
                <w:rFonts w:hint="eastAsia" w:ascii="宋体" w:hAnsi="宋体" w:cs="宋体"/>
                <w:sz w:val="18"/>
                <w:szCs w:val="18"/>
                <w:highlight w:val="none"/>
              </w:rPr>
            </w:pPr>
            <w:r>
              <w:rPr>
                <w:rFonts w:hint="eastAsia" w:ascii="宋体" w:hAnsi="宋体" w:cs="宋体"/>
                <w:sz w:val="18"/>
                <w:szCs w:val="18"/>
                <w:highlight w:val="none"/>
              </w:rPr>
              <w:t xml:space="preserve">          1亿元≤营业收入＜10亿元企业</w:t>
            </w:r>
          </w:p>
        </w:tc>
        <w:tc>
          <w:tcPr>
            <w:tcW w:w="1683" w:type="dxa"/>
            <w:tcBorders>
              <w:top w:val="nil"/>
              <w:bottom w:val="nil"/>
            </w:tcBorders>
            <w:noWrap w:val="0"/>
            <w:vAlign w:val="center"/>
          </w:tcPr>
          <w:p w14:paraId="19613FF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70A4B6AC">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TDF9A05_2</w:t>
            </w:r>
          </w:p>
        </w:tc>
        <w:tc>
          <w:tcPr>
            <w:tcW w:w="2021" w:type="dxa"/>
            <w:tcBorders>
              <w:top w:val="nil"/>
              <w:bottom w:val="nil"/>
            </w:tcBorders>
            <w:noWrap w:val="0"/>
            <w:vAlign w:val="center"/>
          </w:tcPr>
          <w:p w14:paraId="0EE30B64">
            <w:pPr>
              <w:spacing w:line="280" w:lineRule="exact"/>
              <w:jc w:val="center"/>
              <w:rPr>
                <w:rFonts w:hint="eastAsia" w:ascii="宋体" w:hAnsi="宋体" w:cs="宋体"/>
                <w:sz w:val="18"/>
                <w:szCs w:val="18"/>
                <w:highlight w:val="none"/>
              </w:rPr>
            </w:pPr>
          </w:p>
        </w:tc>
      </w:tr>
      <w:tr w14:paraId="1841280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0970F23A">
            <w:pPr>
              <w:spacing w:line="280" w:lineRule="exact"/>
              <w:rPr>
                <w:rFonts w:hint="eastAsia" w:ascii="宋体" w:hAnsi="宋体" w:cs="宋体"/>
                <w:sz w:val="18"/>
                <w:szCs w:val="18"/>
                <w:highlight w:val="none"/>
              </w:rPr>
            </w:pPr>
            <w:r>
              <w:rPr>
                <w:rFonts w:hint="eastAsia" w:ascii="宋体" w:hAnsi="宋体" w:cs="宋体"/>
                <w:b/>
                <w:sz w:val="18"/>
                <w:szCs w:val="18"/>
                <w:highlight w:val="none"/>
              </w:rPr>
              <w:t>二、人员情况</w:t>
            </w:r>
          </w:p>
        </w:tc>
        <w:tc>
          <w:tcPr>
            <w:tcW w:w="1683" w:type="dxa"/>
            <w:tcBorders>
              <w:top w:val="nil"/>
              <w:bottom w:val="nil"/>
            </w:tcBorders>
            <w:noWrap w:val="0"/>
            <w:vAlign w:val="center"/>
          </w:tcPr>
          <w:p w14:paraId="50E383D7">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50" w:type="dxa"/>
            <w:tcBorders>
              <w:top w:val="nil"/>
              <w:bottom w:val="nil"/>
            </w:tcBorders>
            <w:noWrap w:val="0"/>
            <w:vAlign w:val="center"/>
          </w:tcPr>
          <w:p w14:paraId="5A935DF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2021" w:type="dxa"/>
            <w:tcBorders>
              <w:top w:val="nil"/>
              <w:bottom w:val="nil"/>
            </w:tcBorders>
            <w:noWrap w:val="0"/>
            <w:vAlign w:val="center"/>
          </w:tcPr>
          <w:p w14:paraId="07074520">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60E33EA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724365BA">
            <w:pPr>
              <w:spacing w:line="280" w:lineRule="exact"/>
              <w:rPr>
                <w:rFonts w:hint="eastAsia" w:ascii="宋体" w:hAnsi="宋体" w:cs="宋体"/>
                <w:sz w:val="18"/>
                <w:szCs w:val="18"/>
                <w:highlight w:val="none"/>
              </w:rPr>
            </w:pPr>
            <w:r>
              <w:rPr>
                <w:rFonts w:hint="eastAsia" w:ascii="宋体" w:hAnsi="宋体" w:cs="宋体"/>
                <w:sz w:val="18"/>
                <w:szCs w:val="18"/>
                <w:highlight w:val="none"/>
              </w:rPr>
              <w:t>基地日常管理机构正式编制人员</w:t>
            </w:r>
          </w:p>
        </w:tc>
        <w:tc>
          <w:tcPr>
            <w:tcW w:w="1683" w:type="dxa"/>
            <w:tcBorders>
              <w:top w:val="nil"/>
              <w:bottom w:val="nil"/>
            </w:tcBorders>
            <w:noWrap w:val="0"/>
            <w:vAlign w:val="center"/>
          </w:tcPr>
          <w:p w14:paraId="2A080630">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4E8DFC2F">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TDF9B21</w:t>
            </w:r>
          </w:p>
        </w:tc>
        <w:tc>
          <w:tcPr>
            <w:tcW w:w="2021" w:type="dxa"/>
            <w:tcBorders>
              <w:top w:val="nil"/>
              <w:bottom w:val="nil"/>
            </w:tcBorders>
            <w:noWrap w:val="0"/>
            <w:vAlign w:val="center"/>
          </w:tcPr>
          <w:p w14:paraId="54E0C529">
            <w:pPr>
              <w:spacing w:line="280" w:lineRule="exact"/>
              <w:ind w:left="-21" w:leftChars="-10" w:firstLine="180" w:firstLineChars="100"/>
              <w:jc w:val="center"/>
              <w:rPr>
                <w:rFonts w:hint="eastAsia" w:ascii="宋体" w:hAnsi="宋体" w:cs="宋体"/>
                <w:sz w:val="18"/>
                <w:szCs w:val="18"/>
                <w:highlight w:val="none"/>
              </w:rPr>
            </w:pPr>
          </w:p>
        </w:tc>
      </w:tr>
      <w:tr w14:paraId="1713325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1EC4F7E4">
            <w:pPr>
              <w:spacing w:line="280" w:lineRule="exact"/>
              <w:rPr>
                <w:rFonts w:hint="eastAsia" w:ascii="宋体" w:hAnsi="宋体" w:cs="宋体"/>
                <w:sz w:val="18"/>
                <w:szCs w:val="18"/>
                <w:highlight w:val="none"/>
              </w:rPr>
            </w:pPr>
            <w:r>
              <w:rPr>
                <w:rFonts w:hint="eastAsia" w:ascii="宋体" w:hAnsi="宋体" w:cs="宋体"/>
                <w:sz w:val="18"/>
                <w:szCs w:val="18"/>
                <w:highlight w:val="none"/>
              </w:rPr>
              <w:t>基地从业人员</w:t>
            </w:r>
          </w:p>
        </w:tc>
        <w:tc>
          <w:tcPr>
            <w:tcW w:w="1683" w:type="dxa"/>
            <w:tcBorders>
              <w:top w:val="nil"/>
              <w:bottom w:val="nil"/>
            </w:tcBorders>
            <w:noWrap w:val="0"/>
            <w:vAlign w:val="center"/>
          </w:tcPr>
          <w:p w14:paraId="688801D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7C98B525">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TDF9B00</w:t>
            </w:r>
          </w:p>
        </w:tc>
        <w:tc>
          <w:tcPr>
            <w:tcW w:w="2021" w:type="dxa"/>
            <w:tcBorders>
              <w:top w:val="nil"/>
              <w:bottom w:val="nil"/>
            </w:tcBorders>
            <w:noWrap w:val="0"/>
            <w:vAlign w:val="center"/>
          </w:tcPr>
          <w:p w14:paraId="37F4DE11">
            <w:pPr>
              <w:spacing w:line="280" w:lineRule="exact"/>
              <w:ind w:left="-21" w:leftChars="-10" w:firstLine="180" w:firstLineChars="100"/>
              <w:jc w:val="center"/>
              <w:rPr>
                <w:rFonts w:hint="eastAsia" w:ascii="宋体" w:hAnsi="宋体" w:cs="宋体"/>
                <w:sz w:val="18"/>
                <w:szCs w:val="18"/>
                <w:highlight w:val="none"/>
              </w:rPr>
            </w:pPr>
          </w:p>
        </w:tc>
      </w:tr>
      <w:tr w14:paraId="448D97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4A104CAF">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其中：大专及以上</w:t>
            </w:r>
          </w:p>
        </w:tc>
        <w:tc>
          <w:tcPr>
            <w:tcW w:w="1683" w:type="dxa"/>
            <w:tcBorders>
              <w:top w:val="nil"/>
              <w:bottom w:val="nil"/>
            </w:tcBorders>
            <w:noWrap w:val="0"/>
            <w:vAlign w:val="center"/>
          </w:tcPr>
          <w:p w14:paraId="6A4F1C6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1474B05B">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TDF9B01</w:t>
            </w:r>
          </w:p>
        </w:tc>
        <w:tc>
          <w:tcPr>
            <w:tcW w:w="2021" w:type="dxa"/>
            <w:tcBorders>
              <w:top w:val="nil"/>
              <w:bottom w:val="nil"/>
            </w:tcBorders>
            <w:noWrap w:val="0"/>
            <w:vAlign w:val="center"/>
          </w:tcPr>
          <w:p w14:paraId="61BF4EF7">
            <w:pPr>
              <w:spacing w:line="280" w:lineRule="exact"/>
              <w:ind w:left="-21" w:leftChars="-10" w:firstLine="180" w:firstLineChars="100"/>
              <w:jc w:val="center"/>
              <w:rPr>
                <w:rFonts w:hint="eastAsia" w:ascii="宋体" w:hAnsi="宋体" w:cs="宋体"/>
                <w:sz w:val="18"/>
                <w:szCs w:val="18"/>
                <w:highlight w:val="none"/>
              </w:rPr>
            </w:pPr>
          </w:p>
        </w:tc>
      </w:tr>
      <w:tr w14:paraId="33B1030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76AECE2B">
            <w:pPr>
              <w:spacing w:line="280" w:lineRule="exact"/>
              <w:ind w:firstLine="1170" w:firstLineChars="650"/>
              <w:rPr>
                <w:rFonts w:hint="eastAsia" w:ascii="宋体" w:hAnsi="宋体" w:cs="宋体"/>
                <w:sz w:val="18"/>
                <w:szCs w:val="18"/>
                <w:highlight w:val="none"/>
              </w:rPr>
            </w:pPr>
            <w:r>
              <w:rPr>
                <w:rFonts w:hint="eastAsia" w:ascii="宋体" w:hAnsi="宋体" w:cs="宋体"/>
                <w:sz w:val="18"/>
                <w:szCs w:val="18"/>
                <w:highlight w:val="none"/>
              </w:rPr>
              <w:t>其中：博士</w:t>
            </w:r>
          </w:p>
        </w:tc>
        <w:tc>
          <w:tcPr>
            <w:tcW w:w="1683" w:type="dxa"/>
            <w:tcBorders>
              <w:top w:val="nil"/>
              <w:bottom w:val="nil"/>
            </w:tcBorders>
            <w:noWrap w:val="0"/>
            <w:vAlign w:val="center"/>
          </w:tcPr>
          <w:p w14:paraId="03A1090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2BF906B1">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TDF9B02</w:t>
            </w:r>
          </w:p>
        </w:tc>
        <w:tc>
          <w:tcPr>
            <w:tcW w:w="2021" w:type="dxa"/>
            <w:tcBorders>
              <w:top w:val="nil"/>
              <w:bottom w:val="nil"/>
            </w:tcBorders>
            <w:noWrap w:val="0"/>
            <w:vAlign w:val="center"/>
          </w:tcPr>
          <w:p w14:paraId="243DF1CC">
            <w:pPr>
              <w:spacing w:line="280" w:lineRule="exact"/>
              <w:ind w:left="-21" w:leftChars="-10" w:firstLine="180" w:firstLineChars="100"/>
              <w:jc w:val="center"/>
              <w:rPr>
                <w:rFonts w:hint="eastAsia" w:ascii="宋体" w:hAnsi="宋体" w:cs="宋体"/>
                <w:sz w:val="18"/>
                <w:szCs w:val="18"/>
                <w:highlight w:val="none"/>
              </w:rPr>
            </w:pPr>
          </w:p>
        </w:tc>
      </w:tr>
      <w:tr w14:paraId="7322CD4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1C280968">
            <w:pPr>
              <w:spacing w:line="280" w:lineRule="exact"/>
              <w:ind w:firstLine="1710" w:firstLineChars="950"/>
              <w:rPr>
                <w:rFonts w:hint="eastAsia" w:ascii="宋体" w:hAnsi="宋体" w:cs="宋体"/>
                <w:sz w:val="18"/>
                <w:szCs w:val="18"/>
                <w:highlight w:val="none"/>
              </w:rPr>
            </w:pPr>
            <w:r>
              <w:rPr>
                <w:rFonts w:hint="eastAsia" w:ascii="宋体" w:hAnsi="宋体" w:cs="宋体"/>
                <w:sz w:val="18"/>
                <w:szCs w:val="18"/>
                <w:highlight w:val="none"/>
              </w:rPr>
              <w:t>硕士</w:t>
            </w:r>
          </w:p>
        </w:tc>
        <w:tc>
          <w:tcPr>
            <w:tcW w:w="1683" w:type="dxa"/>
            <w:tcBorders>
              <w:top w:val="nil"/>
              <w:bottom w:val="nil"/>
            </w:tcBorders>
            <w:noWrap w:val="0"/>
            <w:vAlign w:val="center"/>
          </w:tcPr>
          <w:p w14:paraId="294CBAC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5B77A196">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TDF9B03</w:t>
            </w:r>
          </w:p>
        </w:tc>
        <w:tc>
          <w:tcPr>
            <w:tcW w:w="2021" w:type="dxa"/>
            <w:tcBorders>
              <w:top w:val="nil"/>
              <w:bottom w:val="nil"/>
            </w:tcBorders>
            <w:noWrap w:val="0"/>
            <w:vAlign w:val="center"/>
          </w:tcPr>
          <w:p w14:paraId="2CB3F5E2">
            <w:pPr>
              <w:spacing w:line="280" w:lineRule="exact"/>
              <w:ind w:left="-21" w:leftChars="-10" w:firstLine="180" w:firstLineChars="100"/>
              <w:jc w:val="center"/>
              <w:rPr>
                <w:rFonts w:hint="eastAsia" w:ascii="宋体" w:hAnsi="宋体" w:cs="宋体"/>
                <w:sz w:val="18"/>
                <w:szCs w:val="18"/>
                <w:highlight w:val="none"/>
              </w:rPr>
            </w:pPr>
          </w:p>
        </w:tc>
      </w:tr>
      <w:tr w14:paraId="409D3F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5D35D774">
            <w:pPr>
              <w:spacing w:line="280" w:lineRule="exact"/>
              <w:ind w:firstLine="1710" w:firstLineChars="950"/>
              <w:rPr>
                <w:rFonts w:hint="eastAsia" w:ascii="宋体" w:hAnsi="宋体" w:cs="宋体"/>
                <w:sz w:val="18"/>
                <w:szCs w:val="18"/>
                <w:highlight w:val="none"/>
              </w:rPr>
            </w:pPr>
            <w:r>
              <w:rPr>
                <w:rFonts w:hint="eastAsia" w:ascii="宋体" w:hAnsi="宋体" w:cs="宋体"/>
                <w:sz w:val="18"/>
                <w:szCs w:val="18"/>
                <w:highlight w:val="none"/>
              </w:rPr>
              <w:t>本科</w:t>
            </w:r>
          </w:p>
        </w:tc>
        <w:tc>
          <w:tcPr>
            <w:tcW w:w="1683" w:type="dxa"/>
            <w:tcBorders>
              <w:top w:val="nil"/>
              <w:bottom w:val="nil"/>
            </w:tcBorders>
            <w:noWrap w:val="0"/>
            <w:vAlign w:val="center"/>
          </w:tcPr>
          <w:p w14:paraId="0DBBA1B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03E43C1B">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TDF9B04</w:t>
            </w:r>
          </w:p>
        </w:tc>
        <w:tc>
          <w:tcPr>
            <w:tcW w:w="2021" w:type="dxa"/>
            <w:tcBorders>
              <w:top w:val="nil"/>
              <w:bottom w:val="nil"/>
            </w:tcBorders>
            <w:noWrap w:val="0"/>
            <w:vAlign w:val="center"/>
          </w:tcPr>
          <w:p w14:paraId="7576CB4C">
            <w:pPr>
              <w:spacing w:line="280" w:lineRule="exact"/>
              <w:ind w:left="-21" w:leftChars="-10" w:firstLine="180" w:firstLineChars="100"/>
              <w:jc w:val="center"/>
              <w:rPr>
                <w:rFonts w:hint="eastAsia" w:ascii="宋体" w:hAnsi="宋体" w:cs="宋体"/>
                <w:sz w:val="18"/>
                <w:szCs w:val="18"/>
                <w:highlight w:val="none"/>
              </w:rPr>
            </w:pPr>
          </w:p>
        </w:tc>
      </w:tr>
      <w:tr w14:paraId="2F8480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6" w:hRule="atLeast"/>
        </w:trPr>
        <w:tc>
          <w:tcPr>
            <w:tcW w:w="4032" w:type="dxa"/>
            <w:tcBorders>
              <w:top w:val="nil"/>
              <w:bottom w:val="nil"/>
            </w:tcBorders>
            <w:noWrap w:val="0"/>
            <w:vAlign w:val="center"/>
          </w:tcPr>
          <w:p w14:paraId="1BE716F9">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其中：国家级创新领军人才</w:t>
            </w:r>
          </w:p>
        </w:tc>
        <w:tc>
          <w:tcPr>
            <w:tcW w:w="1683" w:type="dxa"/>
            <w:tcBorders>
              <w:top w:val="nil"/>
              <w:bottom w:val="nil"/>
            </w:tcBorders>
            <w:noWrap w:val="0"/>
            <w:vAlign w:val="center"/>
          </w:tcPr>
          <w:p w14:paraId="26646F0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7F6DC394">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TDF9B07</w:t>
            </w:r>
          </w:p>
        </w:tc>
        <w:tc>
          <w:tcPr>
            <w:tcW w:w="2021" w:type="dxa"/>
            <w:tcBorders>
              <w:top w:val="nil"/>
              <w:bottom w:val="nil"/>
            </w:tcBorders>
            <w:noWrap w:val="0"/>
            <w:vAlign w:val="center"/>
          </w:tcPr>
          <w:p w14:paraId="09DBBDD2">
            <w:pPr>
              <w:spacing w:line="280" w:lineRule="exact"/>
              <w:ind w:left="-21" w:leftChars="-10" w:firstLine="180" w:firstLineChars="100"/>
              <w:jc w:val="center"/>
              <w:rPr>
                <w:rFonts w:hint="eastAsia" w:ascii="宋体" w:hAnsi="宋体" w:cs="宋体"/>
                <w:sz w:val="18"/>
                <w:szCs w:val="18"/>
                <w:highlight w:val="none"/>
              </w:rPr>
            </w:pPr>
          </w:p>
        </w:tc>
      </w:tr>
      <w:tr w14:paraId="57FF679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4032" w:type="dxa"/>
            <w:tcBorders>
              <w:top w:val="nil"/>
              <w:bottom w:val="nil"/>
            </w:tcBorders>
            <w:noWrap w:val="0"/>
            <w:vAlign w:val="center"/>
          </w:tcPr>
          <w:p w14:paraId="22F0B6E0">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其中：省级创新领军人才</w:t>
            </w:r>
          </w:p>
        </w:tc>
        <w:tc>
          <w:tcPr>
            <w:tcW w:w="1683" w:type="dxa"/>
            <w:tcBorders>
              <w:top w:val="nil"/>
              <w:bottom w:val="nil"/>
            </w:tcBorders>
            <w:noWrap w:val="0"/>
            <w:vAlign w:val="center"/>
          </w:tcPr>
          <w:p w14:paraId="1392904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46ADC8CC">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TDF9B08</w:t>
            </w:r>
          </w:p>
        </w:tc>
        <w:tc>
          <w:tcPr>
            <w:tcW w:w="2021" w:type="dxa"/>
            <w:tcBorders>
              <w:top w:val="nil"/>
              <w:bottom w:val="nil"/>
            </w:tcBorders>
            <w:noWrap w:val="0"/>
            <w:vAlign w:val="center"/>
          </w:tcPr>
          <w:p w14:paraId="283CFF44">
            <w:pPr>
              <w:spacing w:line="280" w:lineRule="exact"/>
              <w:ind w:left="-21" w:leftChars="-10" w:firstLine="180" w:firstLineChars="100"/>
              <w:jc w:val="center"/>
              <w:rPr>
                <w:rFonts w:hint="eastAsia" w:ascii="宋体" w:hAnsi="宋体" w:cs="宋体"/>
                <w:sz w:val="18"/>
                <w:szCs w:val="18"/>
                <w:highlight w:val="none"/>
              </w:rPr>
            </w:pPr>
          </w:p>
        </w:tc>
      </w:tr>
      <w:tr w14:paraId="686D66E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4" w:hRule="atLeast"/>
        </w:trPr>
        <w:tc>
          <w:tcPr>
            <w:tcW w:w="4032" w:type="dxa"/>
            <w:tcBorders>
              <w:top w:val="nil"/>
              <w:bottom w:val="nil"/>
              <w:right w:val="single" w:color="auto" w:sz="4" w:space="0"/>
            </w:tcBorders>
            <w:noWrap w:val="0"/>
            <w:vAlign w:val="center"/>
          </w:tcPr>
          <w:p w14:paraId="3E6357C7">
            <w:pPr>
              <w:spacing w:line="280" w:lineRule="exact"/>
              <w:rPr>
                <w:rFonts w:hint="eastAsia" w:ascii="宋体" w:hAnsi="宋体" w:cs="宋体"/>
                <w:sz w:val="18"/>
                <w:szCs w:val="18"/>
                <w:highlight w:val="none"/>
              </w:rPr>
            </w:pPr>
            <w:r>
              <w:rPr>
                <w:rFonts w:hint="eastAsia" w:ascii="宋体" w:hAnsi="宋体" w:cs="宋体"/>
                <w:sz w:val="18"/>
                <w:szCs w:val="18"/>
                <w:highlight w:val="none"/>
              </w:rPr>
              <w:t>基地企业研究开发人员</w:t>
            </w:r>
          </w:p>
        </w:tc>
        <w:tc>
          <w:tcPr>
            <w:tcW w:w="1683" w:type="dxa"/>
            <w:tcBorders>
              <w:top w:val="nil"/>
              <w:left w:val="single" w:color="auto" w:sz="4" w:space="0"/>
              <w:bottom w:val="nil"/>
              <w:right w:val="single" w:color="auto" w:sz="4" w:space="0"/>
            </w:tcBorders>
            <w:noWrap w:val="0"/>
            <w:vAlign w:val="center"/>
          </w:tcPr>
          <w:p w14:paraId="6FA92B7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left w:val="single" w:color="auto" w:sz="4" w:space="0"/>
              <w:bottom w:val="nil"/>
            </w:tcBorders>
            <w:noWrap w:val="0"/>
            <w:vAlign w:val="center"/>
          </w:tcPr>
          <w:p w14:paraId="3D28FD03">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TDF9B06</w:t>
            </w:r>
          </w:p>
        </w:tc>
        <w:tc>
          <w:tcPr>
            <w:tcW w:w="2021" w:type="dxa"/>
            <w:tcBorders>
              <w:top w:val="nil"/>
              <w:bottom w:val="nil"/>
            </w:tcBorders>
            <w:noWrap w:val="0"/>
            <w:vAlign w:val="center"/>
          </w:tcPr>
          <w:p w14:paraId="1A12ECEE">
            <w:pPr>
              <w:spacing w:line="280" w:lineRule="exact"/>
              <w:ind w:left="-21" w:leftChars="-10" w:firstLine="180" w:firstLineChars="100"/>
              <w:jc w:val="center"/>
              <w:rPr>
                <w:rFonts w:hint="eastAsia" w:ascii="宋体" w:hAnsi="宋体" w:cs="宋体"/>
                <w:sz w:val="18"/>
                <w:szCs w:val="18"/>
                <w:highlight w:val="none"/>
              </w:rPr>
            </w:pPr>
          </w:p>
        </w:tc>
      </w:tr>
      <w:tr w14:paraId="523D1B3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4" w:hRule="atLeast"/>
        </w:trPr>
        <w:tc>
          <w:tcPr>
            <w:tcW w:w="4032" w:type="dxa"/>
            <w:tcBorders>
              <w:top w:val="nil"/>
              <w:bottom w:val="nil"/>
              <w:right w:val="single" w:color="auto" w:sz="4" w:space="0"/>
            </w:tcBorders>
            <w:noWrap w:val="0"/>
            <w:vAlign w:val="center"/>
          </w:tcPr>
          <w:p w14:paraId="2AC92E26">
            <w:pPr>
              <w:spacing w:line="280" w:lineRule="exact"/>
              <w:rPr>
                <w:rFonts w:hint="eastAsia" w:ascii="宋体" w:hAnsi="宋体" w:cs="宋体"/>
                <w:sz w:val="18"/>
                <w:szCs w:val="18"/>
                <w:highlight w:val="none"/>
              </w:rPr>
            </w:pPr>
            <w:r>
              <w:rPr>
                <w:rFonts w:hint="eastAsia" w:ascii="宋体" w:hAnsi="宋体" w:cs="宋体"/>
                <w:b/>
                <w:sz w:val="18"/>
                <w:szCs w:val="18"/>
                <w:highlight w:val="none"/>
              </w:rPr>
              <w:t>三、服务机构情况</w:t>
            </w:r>
          </w:p>
        </w:tc>
        <w:tc>
          <w:tcPr>
            <w:tcW w:w="1683" w:type="dxa"/>
            <w:tcBorders>
              <w:top w:val="nil"/>
              <w:left w:val="single" w:color="auto" w:sz="4" w:space="0"/>
              <w:bottom w:val="nil"/>
              <w:right w:val="single" w:color="auto" w:sz="4" w:space="0"/>
            </w:tcBorders>
            <w:noWrap w:val="0"/>
            <w:vAlign w:val="center"/>
          </w:tcPr>
          <w:p w14:paraId="254D56CB">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50" w:type="dxa"/>
            <w:tcBorders>
              <w:top w:val="nil"/>
              <w:left w:val="single" w:color="auto" w:sz="4" w:space="0"/>
              <w:bottom w:val="nil"/>
              <w:right w:val="single" w:color="auto" w:sz="4" w:space="0"/>
            </w:tcBorders>
            <w:noWrap w:val="0"/>
            <w:vAlign w:val="center"/>
          </w:tcPr>
          <w:p w14:paraId="5DBB9704">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2021" w:type="dxa"/>
            <w:tcBorders>
              <w:top w:val="nil"/>
              <w:left w:val="single" w:color="auto" w:sz="4" w:space="0"/>
              <w:bottom w:val="nil"/>
            </w:tcBorders>
            <w:noWrap w:val="0"/>
            <w:vAlign w:val="center"/>
          </w:tcPr>
          <w:p w14:paraId="4F20BEDB">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5109C1F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4" w:hRule="atLeast"/>
        </w:trPr>
        <w:tc>
          <w:tcPr>
            <w:tcW w:w="4032" w:type="dxa"/>
            <w:tcBorders>
              <w:top w:val="nil"/>
              <w:bottom w:val="nil"/>
              <w:right w:val="single" w:color="auto" w:sz="4" w:space="0"/>
            </w:tcBorders>
            <w:noWrap w:val="0"/>
            <w:vAlign w:val="center"/>
          </w:tcPr>
          <w:p w14:paraId="03850FCD">
            <w:pPr>
              <w:spacing w:line="280" w:lineRule="exact"/>
              <w:rPr>
                <w:rFonts w:hint="eastAsia" w:ascii="宋体" w:hAnsi="宋体" w:cs="宋体"/>
                <w:sz w:val="18"/>
                <w:szCs w:val="18"/>
                <w:highlight w:val="none"/>
              </w:rPr>
            </w:pPr>
            <w:r>
              <w:rPr>
                <w:rFonts w:hint="eastAsia" w:ascii="宋体" w:hAnsi="宋体" w:cs="宋体"/>
                <w:sz w:val="18"/>
                <w:szCs w:val="18"/>
                <w:highlight w:val="none"/>
              </w:rPr>
              <w:t>国家工程技术研究中心（附名单）</w:t>
            </w:r>
          </w:p>
        </w:tc>
        <w:tc>
          <w:tcPr>
            <w:tcW w:w="1683" w:type="dxa"/>
            <w:tcBorders>
              <w:top w:val="nil"/>
              <w:left w:val="single" w:color="auto" w:sz="4" w:space="0"/>
              <w:bottom w:val="nil"/>
              <w:right w:val="single" w:color="auto" w:sz="4" w:space="0"/>
            </w:tcBorders>
            <w:noWrap w:val="0"/>
            <w:vAlign w:val="center"/>
          </w:tcPr>
          <w:p w14:paraId="669BA82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left w:val="single" w:color="auto" w:sz="4" w:space="0"/>
              <w:bottom w:val="nil"/>
              <w:right w:val="single" w:color="auto" w:sz="4" w:space="0"/>
            </w:tcBorders>
            <w:noWrap w:val="0"/>
            <w:vAlign w:val="center"/>
          </w:tcPr>
          <w:p w14:paraId="4D4A3509">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TDF9C00</w:t>
            </w:r>
          </w:p>
        </w:tc>
        <w:tc>
          <w:tcPr>
            <w:tcW w:w="2021" w:type="dxa"/>
            <w:tcBorders>
              <w:top w:val="nil"/>
              <w:left w:val="single" w:color="auto" w:sz="4" w:space="0"/>
              <w:bottom w:val="nil"/>
            </w:tcBorders>
            <w:noWrap w:val="0"/>
            <w:vAlign w:val="center"/>
          </w:tcPr>
          <w:p w14:paraId="1B2A9ED1">
            <w:pPr>
              <w:spacing w:line="280" w:lineRule="exact"/>
              <w:ind w:left="-21" w:leftChars="-10" w:firstLine="180" w:firstLineChars="100"/>
              <w:jc w:val="center"/>
              <w:rPr>
                <w:rFonts w:hint="eastAsia" w:ascii="宋体" w:hAnsi="宋体" w:cs="宋体"/>
                <w:sz w:val="18"/>
                <w:szCs w:val="18"/>
                <w:highlight w:val="none"/>
              </w:rPr>
            </w:pPr>
          </w:p>
        </w:tc>
      </w:tr>
      <w:tr w14:paraId="79728B1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0" w:hRule="atLeast"/>
        </w:trPr>
        <w:tc>
          <w:tcPr>
            <w:tcW w:w="4032" w:type="dxa"/>
            <w:tcBorders>
              <w:top w:val="nil"/>
              <w:bottom w:val="single" w:color="auto" w:sz="4" w:space="0"/>
              <w:right w:val="single" w:color="auto" w:sz="4" w:space="0"/>
            </w:tcBorders>
            <w:noWrap w:val="0"/>
            <w:vAlign w:val="center"/>
          </w:tcPr>
          <w:p w14:paraId="4960D40E">
            <w:pPr>
              <w:spacing w:line="280" w:lineRule="exact"/>
              <w:rPr>
                <w:rFonts w:hint="eastAsia" w:ascii="宋体" w:hAnsi="宋体" w:cs="宋体"/>
                <w:sz w:val="18"/>
                <w:szCs w:val="18"/>
                <w:highlight w:val="none"/>
              </w:rPr>
            </w:pPr>
            <w:r>
              <w:rPr>
                <w:rFonts w:hint="eastAsia" w:ascii="宋体" w:hAnsi="宋体" w:cs="宋体"/>
                <w:sz w:val="18"/>
                <w:szCs w:val="18"/>
                <w:highlight w:val="none"/>
              </w:rPr>
              <w:t>国家工程研究中心（附名单）</w:t>
            </w:r>
          </w:p>
        </w:tc>
        <w:tc>
          <w:tcPr>
            <w:tcW w:w="1683" w:type="dxa"/>
            <w:tcBorders>
              <w:top w:val="nil"/>
              <w:left w:val="single" w:color="auto" w:sz="4" w:space="0"/>
              <w:bottom w:val="single" w:color="auto" w:sz="4" w:space="0"/>
              <w:right w:val="single" w:color="auto" w:sz="4" w:space="0"/>
            </w:tcBorders>
            <w:noWrap w:val="0"/>
            <w:vAlign w:val="center"/>
          </w:tcPr>
          <w:p w14:paraId="14D27F3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left w:val="single" w:color="auto" w:sz="4" w:space="0"/>
              <w:bottom w:val="single" w:color="auto" w:sz="4" w:space="0"/>
              <w:right w:val="single" w:color="auto" w:sz="4" w:space="0"/>
            </w:tcBorders>
            <w:noWrap w:val="0"/>
            <w:vAlign w:val="center"/>
          </w:tcPr>
          <w:p w14:paraId="5DC4FB00">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TDF9C04</w:t>
            </w:r>
          </w:p>
        </w:tc>
        <w:tc>
          <w:tcPr>
            <w:tcW w:w="2021" w:type="dxa"/>
            <w:tcBorders>
              <w:top w:val="nil"/>
              <w:left w:val="single" w:color="auto" w:sz="4" w:space="0"/>
              <w:bottom w:val="single" w:color="auto" w:sz="4" w:space="0"/>
            </w:tcBorders>
            <w:noWrap w:val="0"/>
            <w:vAlign w:val="center"/>
          </w:tcPr>
          <w:p w14:paraId="53C8D03B">
            <w:pPr>
              <w:spacing w:line="280" w:lineRule="exact"/>
              <w:ind w:left="-21" w:leftChars="-10" w:firstLine="180" w:firstLineChars="100"/>
              <w:jc w:val="center"/>
              <w:rPr>
                <w:rFonts w:hint="eastAsia" w:ascii="宋体" w:hAnsi="宋体" w:cs="宋体"/>
                <w:sz w:val="18"/>
                <w:szCs w:val="18"/>
                <w:highlight w:val="none"/>
              </w:rPr>
            </w:pPr>
          </w:p>
        </w:tc>
      </w:tr>
      <w:tr w14:paraId="7D493D7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9386" w:type="dxa"/>
            <w:gridSpan w:val="4"/>
            <w:tcBorders>
              <w:top w:val="nil"/>
            </w:tcBorders>
            <w:noWrap w:val="0"/>
            <w:vAlign w:val="center"/>
          </w:tcPr>
          <w:p w14:paraId="37A779E9">
            <w:pPr>
              <w:rPr>
                <w:rFonts w:hint="eastAsia" w:ascii="宋体" w:hAnsi="宋体" w:cs="宋体"/>
                <w:sz w:val="18"/>
                <w:szCs w:val="18"/>
                <w:highlight w:val="none"/>
              </w:rPr>
            </w:pPr>
            <w:r>
              <w:rPr>
                <w:rFonts w:hint="eastAsia" w:ascii="宋体" w:hAnsi="宋体" w:cs="宋体"/>
                <w:sz w:val="18"/>
                <w:szCs w:val="18"/>
                <w:highlight w:val="none"/>
              </w:rPr>
              <w:t>续表一：</w:t>
            </w:r>
          </w:p>
        </w:tc>
      </w:tr>
      <w:tr w14:paraId="38D7695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4032" w:type="dxa"/>
            <w:noWrap w:val="0"/>
            <w:vAlign w:val="center"/>
          </w:tcPr>
          <w:p w14:paraId="297C4721">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指标名称</w:t>
            </w:r>
          </w:p>
        </w:tc>
        <w:tc>
          <w:tcPr>
            <w:tcW w:w="1683" w:type="dxa"/>
            <w:noWrap w:val="0"/>
            <w:vAlign w:val="center"/>
          </w:tcPr>
          <w:p w14:paraId="649CF0D3">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计量单位</w:t>
            </w:r>
          </w:p>
        </w:tc>
        <w:tc>
          <w:tcPr>
            <w:tcW w:w="1650" w:type="dxa"/>
            <w:noWrap w:val="0"/>
            <w:vAlign w:val="center"/>
          </w:tcPr>
          <w:p w14:paraId="433CDCEC">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代码</w:t>
            </w:r>
          </w:p>
        </w:tc>
        <w:tc>
          <w:tcPr>
            <w:tcW w:w="2021" w:type="dxa"/>
            <w:noWrap w:val="0"/>
            <w:vAlign w:val="center"/>
          </w:tcPr>
          <w:p w14:paraId="088EE7A6">
            <w:pPr>
              <w:widowControl/>
              <w:spacing w:line="280" w:lineRule="exact"/>
              <w:ind w:right="-48" w:rightChars="-23"/>
              <w:jc w:val="center"/>
              <w:rPr>
                <w:rFonts w:hint="eastAsia" w:ascii="宋体" w:hAnsi="宋体" w:cs="宋体"/>
                <w:sz w:val="18"/>
                <w:szCs w:val="18"/>
                <w:highlight w:val="none"/>
              </w:rPr>
            </w:pPr>
            <w:r>
              <w:rPr>
                <w:rFonts w:hint="eastAsia" w:ascii="宋体" w:hAnsi="宋体" w:cs="宋体"/>
                <w:sz w:val="18"/>
                <w:szCs w:val="18"/>
                <w:highlight w:val="none"/>
              </w:rPr>
              <w:t>数量</w:t>
            </w:r>
          </w:p>
        </w:tc>
      </w:tr>
      <w:tr w14:paraId="23F0BBA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4032" w:type="dxa"/>
            <w:noWrap w:val="0"/>
            <w:vAlign w:val="center"/>
          </w:tcPr>
          <w:p w14:paraId="10001C02">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甲</w:t>
            </w:r>
          </w:p>
        </w:tc>
        <w:tc>
          <w:tcPr>
            <w:tcW w:w="1683" w:type="dxa"/>
            <w:noWrap w:val="0"/>
            <w:vAlign w:val="center"/>
          </w:tcPr>
          <w:p w14:paraId="78F809FB">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乙</w:t>
            </w:r>
          </w:p>
        </w:tc>
        <w:tc>
          <w:tcPr>
            <w:tcW w:w="1650" w:type="dxa"/>
            <w:noWrap w:val="0"/>
            <w:vAlign w:val="center"/>
          </w:tcPr>
          <w:p w14:paraId="60DB09BC">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2021" w:type="dxa"/>
            <w:noWrap w:val="0"/>
            <w:vAlign w:val="center"/>
          </w:tcPr>
          <w:p w14:paraId="5E87F7E9">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r>
      <w:tr w14:paraId="5DD1FB1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0D6B0C7E">
            <w:pPr>
              <w:spacing w:line="280" w:lineRule="exact"/>
              <w:rPr>
                <w:rFonts w:hint="eastAsia" w:ascii="宋体" w:hAnsi="宋体" w:cs="宋体"/>
                <w:sz w:val="18"/>
                <w:szCs w:val="18"/>
                <w:highlight w:val="none"/>
              </w:rPr>
            </w:pPr>
            <w:r>
              <w:rPr>
                <w:rFonts w:hint="eastAsia" w:ascii="宋体" w:hAnsi="宋体" w:cs="宋体"/>
                <w:sz w:val="18"/>
                <w:szCs w:val="18"/>
                <w:highlight w:val="none"/>
              </w:rPr>
              <w:t>国家技术创新中心（附名单）</w:t>
            </w:r>
          </w:p>
        </w:tc>
        <w:tc>
          <w:tcPr>
            <w:tcW w:w="1683" w:type="dxa"/>
            <w:tcBorders>
              <w:top w:val="nil"/>
              <w:bottom w:val="nil"/>
            </w:tcBorders>
            <w:noWrap w:val="0"/>
            <w:vAlign w:val="center"/>
          </w:tcPr>
          <w:p w14:paraId="63EFB1F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5E4C668B">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TDF9C17</w:t>
            </w:r>
          </w:p>
        </w:tc>
        <w:tc>
          <w:tcPr>
            <w:tcW w:w="2021" w:type="dxa"/>
            <w:tcBorders>
              <w:top w:val="nil"/>
              <w:bottom w:val="nil"/>
            </w:tcBorders>
            <w:noWrap w:val="0"/>
            <w:vAlign w:val="center"/>
          </w:tcPr>
          <w:p w14:paraId="29EE0B02">
            <w:pPr>
              <w:spacing w:line="280" w:lineRule="exact"/>
              <w:ind w:left="-21" w:leftChars="-10" w:firstLine="180" w:firstLineChars="100"/>
              <w:jc w:val="center"/>
              <w:rPr>
                <w:rFonts w:hint="eastAsia" w:ascii="宋体" w:hAnsi="宋体" w:cs="宋体"/>
                <w:sz w:val="18"/>
                <w:szCs w:val="18"/>
                <w:highlight w:val="none"/>
              </w:rPr>
            </w:pPr>
          </w:p>
        </w:tc>
      </w:tr>
      <w:tr w14:paraId="17A94A9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32D61CA7">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国家制造业创新中心（附名单）</w:t>
            </w:r>
          </w:p>
        </w:tc>
        <w:tc>
          <w:tcPr>
            <w:tcW w:w="1683" w:type="dxa"/>
            <w:tcBorders>
              <w:top w:val="nil"/>
              <w:bottom w:val="nil"/>
            </w:tcBorders>
            <w:noWrap w:val="0"/>
            <w:vAlign w:val="center"/>
          </w:tcPr>
          <w:p w14:paraId="12BF3FD7">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234E02AC">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TDF9C21</w:t>
            </w:r>
          </w:p>
        </w:tc>
        <w:tc>
          <w:tcPr>
            <w:tcW w:w="2021" w:type="dxa"/>
            <w:tcBorders>
              <w:top w:val="nil"/>
              <w:bottom w:val="nil"/>
            </w:tcBorders>
            <w:noWrap w:val="0"/>
            <w:vAlign w:val="center"/>
          </w:tcPr>
          <w:p w14:paraId="06C9CCDA">
            <w:pPr>
              <w:spacing w:line="280" w:lineRule="exact"/>
              <w:ind w:left="-21" w:leftChars="-10" w:firstLine="180" w:firstLineChars="100"/>
              <w:jc w:val="center"/>
              <w:rPr>
                <w:rFonts w:hint="eastAsia" w:ascii="宋体" w:hAnsi="宋体" w:cs="宋体"/>
                <w:sz w:val="18"/>
                <w:szCs w:val="18"/>
                <w:highlight w:val="none"/>
              </w:rPr>
            </w:pPr>
          </w:p>
        </w:tc>
      </w:tr>
      <w:tr w14:paraId="464873C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7810EC6B">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省级及以上重点实验室</w:t>
            </w:r>
          </w:p>
        </w:tc>
        <w:tc>
          <w:tcPr>
            <w:tcW w:w="1683" w:type="dxa"/>
            <w:tcBorders>
              <w:top w:val="nil"/>
              <w:bottom w:val="nil"/>
            </w:tcBorders>
            <w:noWrap w:val="0"/>
            <w:vAlign w:val="center"/>
          </w:tcPr>
          <w:p w14:paraId="606E85BC">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755D9B76">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TDF9C16</w:t>
            </w:r>
          </w:p>
        </w:tc>
        <w:tc>
          <w:tcPr>
            <w:tcW w:w="2021" w:type="dxa"/>
            <w:tcBorders>
              <w:top w:val="nil"/>
              <w:bottom w:val="nil"/>
            </w:tcBorders>
            <w:noWrap w:val="0"/>
            <w:vAlign w:val="center"/>
          </w:tcPr>
          <w:p w14:paraId="4DBC1367">
            <w:pPr>
              <w:spacing w:line="280" w:lineRule="exact"/>
              <w:ind w:left="-21" w:leftChars="-10" w:firstLine="180" w:firstLineChars="100"/>
              <w:jc w:val="center"/>
              <w:rPr>
                <w:rFonts w:hint="eastAsia" w:ascii="宋体" w:hAnsi="宋体" w:cs="宋体"/>
                <w:sz w:val="18"/>
                <w:szCs w:val="18"/>
                <w:highlight w:val="none"/>
              </w:rPr>
            </w:pPr>
          </w:p>
        </w:tc>
      </w:tr>
      <w:tr w14:paraId="2ABD22A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0AADE645">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其中：全国重点实验室（附名单）</w:t>
            </w:r>
          </w:p>
        </w:tc>
        <w:tc>
          <w:tcPr>
            <w:tcW w:w="1683" w:type="dxa"/>
            <w:tcBorders>
              <w:top w:val="nil"/>
              <w:bottom w:val="nil"/>
            </w:tcBorders>
            <w:noWrap w:val="0"/>
            <w:vAlign w:val="center"/>
          </w:tcPr>
          <w:p w14:paraId="7EFA13F1">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48BD47CC">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TDF9C16_1</w:t>
            </w:r>
          </w:p>
        </w:tc>
        <w:tc>
          <w:tcPr>
            <w:tcW w:w="2021" w:type="dxa"/>
            <w:tcBorders>
              <w:top w:val="nil"/>
              <w:bottom w:val="nil"/>
            </w:tcBorders>
            <w:noWrap w:val="0"/>
            <w:vAlign w:val="center"/>
          </w:tcPr>
          <w:p w14:paraId="31E089DF">
            <w:pPr>
              <w:spacing w:line="280" w:lineRule="exact"/>
              <w:ind w:left="-21" w:leftChars="-10" w:firstLine="180" w:firstLineChars="100"/>
              <w:jc w:val="center"/>
              <w:rPr>
                <w:rFonts w:hint="eastAsia" w:ascii="宋体" w:hAnsi="宋体" w:cs="宋体"/>
                <w:sz w:val="18"/>
                <w:szCs w:val="18"/>
                <w:highlight w:val="none"/>
              </w:rPr>
            </w:pPr>
          </w:p>
        </w:tc>
      </w:tr>
      <w:tr w14:paraId="528301C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21A623E8">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省级及以上企业技术中心</w:t>
            </w:r>
          </w:p>
        </w:tc>
        <w:tc>
          <w:tcPr>
            <w:tcW w:w="1683" w:type="dxa"/>
            <w:tcBorders>
              <w:top w:val="nil"/>
              <w:bottom w:val="nil"/>
            </w:tcBorders>
            <w:noWrap w:val="0"/>
            <w:vAlign w:val="center"/>
          </w:tcPr>
          <w:p w14:paraId="5F387BAE">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52DF426D">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TDF9C01_1</w:t>
            </w:r>
          </w:p>
        </w:tc>
        <w:tc>
          <w:tcPr>
            <w:tcW w:w="2021" w:type="dxa"/>
            <w:tcBorders>
              <w:top w:val="nil"/>
              <w:bottom w:val="nil"/>
            </w:tcBorders>
            <w:noWrap w:val="0"/>
            <w:vAlign w:val="center"/>
          </w:tcPr>
          <w:p w14:paraId="780429A2">
            <w:pPr>
              <w:spacing w:line="280" w:lineRule="exact"/>
              <w:ind w:left="-21" w:leftChars="-10" w:firstLine="180" w:firstLineChars="100"/>
              <w:jc w:val="center"/>
              <w:rPr>
                <w:rFonts w:hint="eastAsia" w:ascii="宋体" w:hAnsi="宋体" w:cs="宋体"/>
                <w:sz w:val="18"/>
                <w:szCs w:val="18"/>
                <w:highlight w:val="none"/>
              </w:rPr>
            </w:pPr>
          </w:p>
        </w:tc>
      </w:tr>
      <w:tr w14:paraId="1A37394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7F0213F2">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其中：国家级企业技术中心（附名单）</w:t>
            </w:r>
          </w:p>
        </w:tc>
        <w:tc>
          <w:tcPr>
            <w:tcW w:w="1683" w:type="dxa"/>
            <w:tcBorders>
              <w:top w:val="nil"/>
              <w:bottom w:val="nil"/>
            </w:tcBorders>
            <w:noWrap w:val="0"/>
            <w:vAlign w:val="center"/>
          </w:tcPr>
          <w:p w14:paraId="522533C0">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1A9CEA8C">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TDF9C01_2</w:t>
            </w:r>
          </w:p>
        </w:tc>
        <w:tc>
          <w:tcPr>
            <w:tcW w:w="2021" w:type="dxa"/>
            <w:tcBorders>
              <w:top w:val="nil"/>
              <w:bottom w:val="nil"/>
            </w:tcBorders>
            <w:noWrap w:val="0"/>
            <w:vAlign w:val="center"/>
          </w:tcPr>
          <w:p w14:paraId="29D1B0AF">
            <w:pPr>
              <w:spacing w:line="280" w:lineRule="exact"/>
              <w:ind w:left="-21" w:leftChars="-10" w:firstLine="180" w:firstLineChars="100"/>
              <w:jc w:val="center"/>
              <w:rPr>
                <w:rFonts w:hint="eastAsia" w:ascii="宋体" w:hAnsi="宋体" w:cs="宋体"/>
                <w:sz w:val="18"/>
                <w:szCs w:val="18"/>
                <w:highlight w:val="none"/>
              </w:rPr>
            </w:pPr>
          </w:p>
        </w:tc>
      </w:tr>
      <w:tr w14:paraId="04121EA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67E7EBE6">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新型研发机构（附名单）</w:t>
            </w:r>
          </w:p>
        </w:tc>
        <w:tc>
          <w:tcPr>
            <w:tcW w:w="1683" w:type="dxa"/>
            <w:tcBorders>
              <w:top w:val="nil"/>
              <w:bottom w:val="nil"/>
            </w:tcBorders>
            <w:noWrap w:val="0"/>
            <w:vAlign w:val="center"/>
          </w:tcPr>
          <w:p w14:paraId="293EB85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5D9FB109">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TDF9C18</w:t>
            </w:r>
          </w:p>
        </w:tc>
        <w:tc>
          <w:tcPr>
            <w:tcW w:w="2021" w:type="dxa"/>
            <w:tcBorders>
              <w:top w:val="nil"/>
              <w:bottom w:val="nil"/>
            </w:tcBorders>
            <w:noWrap w:val="0"/>
            <w:vAlign w:val="center"/>
          </w:tcPr>
          <w:p w14:paraId="5BE4B4A8">
            <w:pPr>
              <w:spacing w:line="280" w:lineRule="exact"/>
              <w:ind w:left="-21" w:leftChars="-10" w:firstLine="180" w:firstLineChars="100"/>
              <w:jc w:val="center"/>
              <w:rPr>
                <w:rFonts w:hint="eastAsia" w:ascii="宋体" w:hAnsi="宋体" w:cs="宋体"/>
                <w:sz w:val="18"/>
                <w:szCs w:val="18"/>
                <w:highlight w:val="none"/>
              </w:rPr>
            </w:pPr>
          </w:p>
        </w:tc>
      </w:tr>
      <w:tr w14:paraId="601E137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27C22F12">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产品检测检验平台（附名单）</w:t>
            </w:r>
          </w:p>
        </w:tc>
        <w:tc>
          <w:tcPr>
            <w:tcW w:w="1683" w:type="dxa"/>
            <w:tcBorders>
              <w:top w:val="nil"/>
              <w:bottom w:val="nil"/>
            </w:tcBorders>
            <w:noWrap w:val="0"/>
            <w:vAlign w:val="center"/>
          </w:tcPr>
          <w:p w14:paraId="62D28F3F">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750F3327">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TDF9C05</w:t>
            </w:r>
          </w:p>
        </w:tc>
        <w:tc>
          <w:tcPr>
            <w:tcW w:w="2021" w:type="dxa"/>
            <w:tcBorders>
              <w:top w:val="nil"/>
              <w:bottom w:val="nil"/>
            </w:tcBorders>
            <w:noWrap w:val="0"/>
            <w:vAlign w:val="center"/>
          </w:tcPr>
          <w:p w14:paraId="403E3C48">
            <w:pPr>
              <w:spacing w:line="280" w:lineRule="exact"/>
              <w:ind w:left="-21" w:leftChars="-10" w:firstLine="180" w:firstLineChars="100"/>
              <w:jc w:val="center"/>
              <w:rPr>
                <w:rFonts w:hint="eastAsia" w:ascii="宋体" w:hAnsi="宋体" w:cs="宋体"/>
                <w:sz w:val="18"/>
                <w:szCs w:val="18"/>
                <w:highlight w:val="none"/>
              </w:rPr>
            </w:pPr>
          </w:p>
        </w:tc>
      </w:tr>
      <w:tr w14:paraId="2EF2B01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1E48CAC1">
            <w:pPr>
              <w:widowControl/>
              <w:spacing w:line="280" w:lineRule="exact"/>
              <w:jc w:val="left"/>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eastAsia="zh-CN"/>
              </w:rPr>
              <w:t>科技型企业孵化器</w:t>
            </w:r>
          </w:p>
        </w:tc>
        <w:tc>
          <w:tcPr>
            <w:tcW w:w="1683" w:type="dxa"/>
            <w:tcBorders>
              <w:top w:val="nil"/>
              <w:bottom w:val="nil"/>
            </w:tcBorders>
            <w:noWrap w:val="0"/>
            <w:vAlign w:val="center"/>
          </w:tcPr>
          <w:p w14:paraId="077ABF68">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2DB7F774">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TDF9C07_0</w:t>
            </w:r>
          </w:p>
        </w:tc>
        <w:tc>
          <w:tcPr>
            <w:tcW w:w="2021" w:type="dxa"/>
            <w:tcBorders>
              <w:top w:val="nil"/>
              <w:bottom w:val="nil"/>
            </w:tcBorders>
            <w:noWrap w:val="0"/>
            <w:vAlign w:val="center"/>
          </w:tcPr>
          <w:p w14:paraId="0B580E36">
            <w:pPr>
              <w:widowControl/>
              <w:spacing w:line="280" w:lineRule="exact"/>
              <w:jc w:val="center"/>
              <w:rPr>
                <w:rFonts w:hint="eastAsia" w:ascii="宋体" w:hAnsi="宋体" w:cs="宋体"/>
                <w:sz w:val="18"/>
                <w:szCs w:val="18"/>
                <w:highlight w:val="none"/>
              </w:rPr>
            </w:pPr>
          </w:p>
        </w:tc>
      </w:tr>
      <w:tr w14:paraId="49AB7D7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2DCB51E0">
            <w:pPr>
              <w:widowControl/>
              <w:spacing w:line="280" w:lineRule="exact"/>
              <w:ind w:firstLine="360" w:firstLineChars="200"/>
              <w:jc w:val="left"/>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rPr>
              <w:t>其中：</w:t>
            </w:r>
            <w:r>
              <w:rPr>
                <w:rFonts w:hint="eastAsia" w:ascii="宋体" w:hAnsi="宋体" w:cs="宋体"/>
                <w:b w:val="0"/>
                <w:bCs w:val="0"/>
                <w:color w:val="auto"/>
                <w:sz w:val="18"/>
                <w:szCs w:val="18"/>
                <w:highlight w:val="none"/>
                <w:lang w:val="en-US" w:eastAsia="zh-CN"/>
              </w:rPr>
              <w:t>部</w:t>
            </w:r>
            <w:r>
              <w:rPr>
                <w:rFonts w:hint="eastAsia" w:ascii="宋体" w:hAnsi="宋体" w:cs="宋体"/>
                <w:b w:val="0"/>
                <w:bCs w:val="0"/>
                <w:color w:val="auto"/>
                <w:sz w:val="18"/>
                <w:szCs w:val="18"/>
                <w:highlight w:val="none"/>
              </w:rPr>
              <w:t>级</w:t>
            </w:r>
            <w:r>
              <w:rPr>
                <w:rFonts w:hint="eastAsia" w:ascii="宋体" w:hAnsi="宋体" w:cs="宋体"/>
                <w:b w:val="0"/>
                <w:bCs w:val="0"/>
                <w:color w:val="auto"/>
                <w:sz w:val="18"/>
                <w:szCs w:val="18"/>
                <w:highlight w:val="none"/>
                <w:lang w:eastAsia="zh-CN"/>
              </w:rPr>
              <w:t>科技型企业孵化器</w:t>
            </w:r>
          </w:p>
        </w:tc>
        <w:tc>
          <w:tcPr>
            <w:tcW w:w="1683" w:type="dxa"/>
            <w:tcBorders>
              <w:top w:val="nil"/>
              <w:bottom w:val="nil"/>
            </w:tcBorders>
            <w:noWrap w:val="0"/>
            <w:vAlign w:val="center"/>
          </w:tcPr>
          <w:p w14:paraId="710E1BB8">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78E1E610">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TDF9C07_1</w:t>
            </w:r>
          </w:p>
        </w:tc>
        <w:tc>
          <w:tcPr>
            <w:tcW w:w="2021" w:type="dxa"/>
            <w:tcBorders>
              <w:top w:val="nil"/>
              <w:bottom w:val="nil"/>
            </w:tcBorders>
            <w:noWrap w:val="0"/>
            <w:vAlign w:val="center"/>
          </w:tcPr>
          <w:p w14:paraId="66F9CD38">
            <w:pPr>
              <w:widowControl/>
              <w:spacing w:line="280" w:lineRule="exact"/>
              <w:jc w:val="center"/>
              <w:rPr>
                <w:rFonts w:hint="eastAsia" w:ascii="宋体" w:hAnsi="宋体" w:cs="宋体"/>
                <w:sz w:val="18"/>
                <w:szCs w:val="18"/>
                <w:highlight w:val="none"/>
              </w:rPr>
            </w:pPr>
          </w:p>
        </w:tc>
      </w:tr>
      <w:tr w14:paraId="17773D9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1EAC57DB">
            <w:pPr>
              <w:widowControl/>
              <w:spacing w:line="280" w:lineRule="exact"/>
              <w:jc w:val="lef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国家小型微型企业创业创新示范基地（附名单）</w:t>
            </w:r>
          </w:p>
        </w:tc>
        <w:tc>
          <w:tcPr>
            <w:tcW w:w="1683" w:type="dxa"/>
            <w:tcBorders>
              <w:top w:val="nil"/>
              <w:bottom w:val="nil"/>
            </w:tcBorders>
            <w:noWrap w:val="0"/>
            <w:vAlign w:val="center"/>
          </w:tcPr>
          <w:p w14:paraId="31779445">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42B7B816">
            <w:pPr>
              <w:keepNext w:val="0"/>
              <w:keepLines w:val="0"/>
              <w:widowControl/>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TDF9C22</w:t>
            </w:r>
          </w:p>
        </w:tc>
        <w:tc>
          <w:tcPr>
            <w:tcW w:w="2021" w:type="dxa"/>
            <w:tcBorders>
              <w:top w:val="nil"/>
              <w:bottom w:val="nil"/>
            </w:tcBorders>
            <w:noWrap w:val="0"/>
            <w:vAlign w:val="center"/>
          </w:tcPr>
          <w:p w14:paraId="4314B585">
            <w:pPr>
              <w:widowControl/>
              <w:spacing w:line="280" w:lineRule="exact"/>
              <w:jc w:val="center"/>
              <w:rPr>
                <w:rFonts w:hint="eastAsia" w:ascii="宋体" w:hAnsi="宋体" w:cs="宋体"/>
                <w:sz w:val="18"/>
                <w:szCs w:val="18"/>
                <w:highlight w:val="none"/>
              </w:rPr>
            </w:pPr>
          </w:p>
        </w:tc>
      </w:tr>
      <w:tr w14:paraId="5D8DE9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450FB4D5">
            <w:pPr>
              <w:widowControl/>
              <w:spacing w:line="280" w:lineRule="exact"/>
              <w:jc w:val="lef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国家中小企业公共服务示范平台（附名单）</w:t>
            </w:r>
          </w:p>
        </w:tc>
        <w:tc>
          <w:tcPr>
            <w:tcW w:w="1683" w:type="dxa"/>
            <w:tcBorders>
              <w:top w:val="nil"/>
              <w:bottom w:val="nil"/>
            </w:tcBorders>
            <w:noWrap w:val="0"/>
            <w:vAlign w:val="center"/>
          </w:tcPr>
          <w:p w14:paraId="103B553D">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1309DCDE">
            <w:pPr>
              <w:keepNext w:val="0"/>
              <w:keepLines w:val="0"/>
              <w:widowControl/>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TDF9C23</w:t>
            </w:r>
          </w:p>
        </w:tc>
        <w:tc>
          <w:tcPr>
            <w:tcW w:w="2021" w:type="dxa"/>
            <w:tcBorders>
              <w:top w:val="nil"/>
              <w:bottom w:val="nil"/>
            </w:tcBorders>
            <w:noWrap w:val="0"/>
            <w:vAlign w:val="center"/>
          </w:tcPr>
          <w:p w14:paraId="50CA4536">
            <w:pPr>
              <w:widowControl/>
              <w:spacing w:line="280" w:lineRule="exact"/>
              <w:jc w:val="center"/>
              <w:rPr>
                <w:rFonts w:hint="eastAsia" w:ascii="宋体" w:hAnsi="宋体" w:cs="宋体"/>
                <w:sz w:val="18"/>
                <w:szCs w:val="18"/>
                <w:highlight w:val="none"/>
              </w:rPr>
            </w:pPr>
          </w:p>
        </w:tc>
      </w:tr>
      <w:tr w14:paraId="5E41926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1862DD01">
            <w:pPr>
              <w:widowControl/>
              <w:spacing w:line="280" w:lineRule="exact"/>
              <w:jc w:val="lef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国家技术转移机构</w:t>
            </w:r>
          </w:p>
        </w:tc>
        <w:tc>
          <w:tcPr>
            <w:tcW w:w="1683" w:type="dxa"/>
            <w:tcBorders>
              <w:top w:val="nil"/>
              <w:bottom w:val="nil"/>
            </w:tcBorders>
            <w:noWrap w:val="0"/>
            <w:vAlign w:val="center"/>
          </w:tcPr>
          <w:p w14:paraId="4D521E7D">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68435950">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TDF9C09_1</w:t>
            </w:r>
          </w:p>
        </w:tc>
        <w:tc>
          <w:tcPr>
            <w:tcW w:w="2021" w:type="dxa"/>
            <w:tcBorders>
              <w:top w:val="nil"/>
              <w:bottom w:val="nil"/>
            </w:tcBorders>
            <w:noWrap w:val="0"/>
            <w:vAlign w:val="center"/>
          </w:tcPr>
          <w:p w14:paraId="7E6F6661">
            <w:pPr>
              <w:widowControl/>
              <w:spacing w:line="280" w:lineRule="exact"/>
              <w:jc w:val="center"/>
              <w:rPr>
                <w:rFonts w:hint="eastAsia" w:ascii="宋体" w:hAnsi="宋体" w:cs="宋体"/>
                <w:sz w:val="18"/>
                <w:szCs w:val="18"/>
                <w:highlight w:val="none"/>
              </w:rPr>
            </w:pPr>
          </w:p>
        </w:tc>
      </w:tr>
      <w:tr w14:paraId="31D9D6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6CB9E55D">
            <w:pPr>
              <w:widowControl/>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金融服务机构</w:t>
            </w:r>
          </w:p>
        </w:tc>
        <w:tc>
          <w:tcPr>
            <w:tcW w:w="1683" w:type="dxa"/>
            <w:tcBorders>
              <w:top w:val="nil"/>
              <w:bottom w:val="nil"/>
            </w:tcBorders>
            <w:noWrap w:val="0"/>
            <w:vAlign w:val="center"/>
          </w:tcPr>
          <w:p w14:paraId="209C6652">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32E03BD7">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TDF9C14</w:t>
            </w:r>
          </w:p>
        </w:tc>
        <w:tc>
          <w:tcPr>
            <w:tcW w:w="2021" w:type="dxa"/>
            <w:tcBorders>
              <w:top w:val="nil"/>
              <w:bottom w:val="nil"/>
            </w:tcBorders>
            <w:noWrap w:val="0"/>
            <w:vAlign w:val="center"/>
          </w:tcPr>
          <w:p w14:paraId="33C514A0">
            <w:pPr>
              <w:widowControl/>
              <w:spacing w:line="280" w:lineRule="exact"/>
              <w:jc w:val="center"/>
              <w:rPr>
                <w:rFonts w:hint="eastAsia" w:ascii="宋体" w:hAnsi="宋体" w:cs="宋体"/>
                <w:sz w:val="18"/>
                <w:szCs w:val="18"/>
                <w:highlight w:val="none"/>
              </w:rPr>
            </w:pPr>
          </w:p>
        </w:tc>
      </w:tr>
      <w:tr w14:paraId="38780F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60521E49">
            <w:pPr>
              <w:widowControl/>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知识产权服务机构</w:t>
            </w:r>
          </w:p>
        </w:tc>
        <w:tc>
          <w:tcPr>
            <w:tcW w:w="1683" w:type="dxa"/>
            <w:tcBorders>
              <w:top w:val="nil"/>
              <w:bottom w:val="nil"/>
            </w:tcBorders>
            <w:noWrap w:val="0"/>
            <w:vAlign w:val="center"/>
          </w:tcPr>
          <w:p w14:paraId="6C5B97A5">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15AA5031">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TDF9C15</w:t>
            </w:r>
          </w:p>
        </w:tc>
        <w:tc>
          <w:tcPr>
            <w:tcW w:w="2021" w:type="dxa"/>
            <w:tcBorders>
              <w:top w:val="nil"/>
              <w:bottom w:val="nil"/>
            </w:tcBorders>
            <w:noWrap w:val="0"/>
            <w:vAlign w:val="center"/>
          </w:tcPr>
          <w:p w14:paraId="602E76CC">
            <w:pPr>
              <w:widowControl/>
              <w:spacing w:line="280" w:lineRule="exact"/>
              <w:jc w:val="center"/>
              <w:rPr>
                <w:rFonts w:hint="eastAsia" w:ascii="宋体" w:hAnsi="宋体" w:cs="宋体"/>
                <w:sz w:val="18"/>
                <w:szCs w:val="18"/>
                <w:highlight w:val="none"/>
              </w:rPr>
            </w:pPr>
          </w:p>
        </w:tc>
      </w:tr>
      <w:tr w14:paraId="466E455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2CFB5517">
            <w:pPr>
              <w:widowControl/>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行业组织</w:t>
            </w:r>
          </w:p>
        </w:tc>
        <w:tc>
          <w:tcPr>
            <w:tcW w:w="1683" w:type="dxa"/>
            <w:tcBorders>
              <w:top w:val="nil"/>
              <w:bottom w:val="nil"/>
            </w:tcBorders>
            <w:noWrap w:val="0"/>
            <w:vAlign w:val="center"/>
          </w:tcPr>
          <w:p w14:paraId="6926B78E">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2C153CC5">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TDF9C11</w:t>
            </w:r>
          </w:p>
        </w:tc>
        <w:tc>
          <w:tcPr>
            <w:tcW w:w="2021" w:type="dxa"/>
            <w:tcBorders>
              <w:top w:val="nil"/>
              <w:bottom w:val="nil"/>
            </w:tcBorders>
            <w:noWrap w:val="0"/>
            <w:vAlign w:val="center"/>
          </w:tcPr>
          <w:p w14:paraId="3B650426">
            <w:pPr>
              <w:widowControl/>
              <w:spacing w:line="280" w:lineRule="exact"/>
              <w:jc w:val="center"/>
              <w:rPr>
                <w:rFonts w:hint="eastAsia" w:ascii="宋体" w:hAnsi="宋体" w:cs="宋体"/>
                <w:sz w:val="18"/>
                <w:szCs w:val="18"/>
                <w:highlight w:val="none"/>
              </w:rPr>
            </w:pPr>
          </w:p>
        </w:tc>
      </w:tr>
      <w:tr w14:paraId="7B32130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7723D77D">
            <w:pPr>
              <w:spacing w:line="280" w:lineRule="exact"/>
              <w:rPr>
                <w:rFonts w:hint="eastAsia" w:ascii="宋体" w:hAnsi="宋体" w:cs="宋体"/>
                <w:sz w:val="18"/>
                <w:szCs w:val="18"/>
                <w:highlight w:val="none"/>
              </w:rPr>
            </w:pPr>
            <w:r>
              <w:rPr>
                <w:rFonts w:hint="eastAsia" w:ascii="宋体" w:hAnsi="宋体" w:cs="宋体"/>
                <w:b/>
                <w:sz w:val="18"/>
                <w:szCs w:val="18"/>
                <w:highlight w:val="none"/>
              </w:rPr>
              <w:t>四、经济指标</w:t>
            </w:r>
          </w:p>
        </w:tc>
        <w:tc>
          <w:tcPr>
            <w:tcW w:w="1683" w:type="dxa"/>
            <w:tcBorders>
              <w:top w:val="nil"/>
              <w:bottom w:val="nil"/>
            </w:tcBorders>
            <w:noWrap w:val="0"/>
            <w:vAlign w:val="center"/>
          </w:tcPr>
          <w:p w14:paraId="557C5494">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50" w:type="dxa"/>
            <w:tcBorders>
              <w:top w:val="nil"/>
              <w:bottom w:val="nil"/>
            </w:tcBorders>
            <w:noWrap w:val="0"/>
            <w:vAlign w:val="center"/>
          </w:tcPr>
          <w:p w14:paraId="54AE6EC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2021" w:type="dxa"/>
            <w:tcBorders>
              <w:top w:val="nil"/>
              <w:bottom w:val="nil"/>
            </w:tcBorders>
            <w:noWrap w:val="0"/>
            <w:vAlign w:val="center"/>
          </w:tcPr>
          <w:p w14:paraId="0FB9C64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1FCE3BF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337B782B">
            <w:pPr>
              <w:spacing w:line="280" w:lineRule="exact"/>
              <w:rPr>
                <w:rFonts w:hint="eastAsia" w:ascii="宋体" w:hAnsi="宋体" w:cs="宋体"/>
                <w:sz w:val="18"/>
                <w:szCs w:val="18"/>
                <w:highlight w:val="none"/>
              </w:rPr>
            </w:pPr>
            <w:r>
              <w:rPr>
                <w:rFonts w:hint="eastAsia" w:ascii="宋体" w:hAnsi="宋体" w:cs="宋体"/>
                <w:sz w:val="18"/>
                <w:szCs w:val="18"/>
                <w:highlight w:val="none"/>
              </w:rPr>
              <w:t>工业总产值</w:t>
            </w:r>
          </w:p>
        </w:tc>
        <w:tc>
          <w:tcPr>
            <w:tcW w:w="1683" w:type="dxa"/>
            <w:tcBorders>
              <w:top w:val="nil"/>
              <w:bottom w:val="nil"/>
            </w:tcBorders>
            <w:noWrap w:val="0"/>
            <w:vAlign w:val="center"/>
          </w:tcPr>
          <w:p w14:paraId="605E777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60E1C616">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TDF9D00</w:t>
            </w:r>
          </w:p>
        </w:tc>
        <w:tc>
          <w:tcPr>
            <w:tcW w:w="2021" w:type="dxa"/>
            <w:tcBorders>
              <w:top w:val="nil"/>
              <w:bottom w:val="nil"/>
            </w:tcBorders>
            <w:noWrap w:val="0"/>
            <w:vAlign w:val="center"/>
          </w:tcPr>
          <w:p w14:paraId="4FF2D2EF">
            <w:pPr>
              <w:spacing w:line="280" w:lineRule="exact"/>
              <w:jc w:val="center"/>
              <w:rPr>
                <w:rFonts w:hint="eastAsia" w:ascii="宋体" w:hAnsi="宋体" w:cs="宋体"/>
                <w:sz w:val="18"/>
                <w:szCs w:val="18"/>
                <w:highlight w:val="none"/>
              </w:rPr>
            </w:pPr>
          </w:p>
        </w:tc>
      </w:tr>
      <w:tr w14:paraId="57C667E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6F141508">
            <w:pPr>
              <w:spacing w:line="280" w:lineRule="exact"/>
              <w:rPr>
                <w:rFonts w:hint="eastAsia" w:ascii="宋体" w:hAnsi="宋体" w:cs="宋体"/>
                <w:sz w:val="18"/>
                <w:szCs w:val="18"/>
                <w:highlight w:val="none"/>
              </w:rPr>
            </w:pPr>
            <w:r>
              <w:rPr>
                <w:rFonts w:hint="eastAsia" w:ascii="宋体" w:hAnsi="宋体" w:cs="宋体"/>
                <w:sz w:val="18"/>
                <w:szCs w:val="18"/>
                <w:highlight w:val="none"/>
              </w:rPr>
              <w:t>营业收入</w:t>
            </w:r>
          </w:p>
        </w:tc>
        <w:tc>
          <w:tcPr>
            <w:tcW w:w="1683" w:type="dxa"/>
            <w:tcBorders>
              <w:top w:val="nil"/>
              <w:bottom w:val="nil"/>
            </w:tcBorders>
            <w:noWrap w:val="0"/>
            <w:vAlign w:val="center"/>
          </w:tcPr>
          <w:p w14:paraId="19784F1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6E51AE3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TDF9D01</w:t>
            </w:r>
          </w:p>
        </w:tc>
        <w:tc>
          <w:tcPr>
            <w:tcW w:w="2021" w:type="dxa"/>
            <w:tcBorders>
              <w:top w:val="nil"/>
              <w:bottom w:val="nil"/>
            </w:tcBorders>
            <w:noWrap w:val="0"/>
            <w:vAlign w:val="center"/>
          </w:tcPr>
          <w:p w14:paraId="0A6D8BD6">
            <w:pPr>
              <w:spacing w:line="280" w:lineRule="exact"/>
              <w:jc w:val="center"/>
              <w:rPr>
                <w:rFonts w:hint="eastAsia" w:ascii="宋体" w:hAnsi="宋体" w:cs="宋体"/>
                <w:sz w:val="18"/>
                <w:szCs w:val="18"/>
                <w:highlight w:val="none"/>
              </w:rPr>
            </w:pPr>
          </w:p>
        </w:tc>
      </w:tr>
      <w:tr w14:paraId="4D1D0DF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0B639AFF">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w:t>
            </w:r>
            <w:r>
              <w:rPr>
                <w:rFonts w:ascii="Calibri" w:hAnsi="Calibri" w:cs="Calibri"/>
                <w:bCs/>
                <w:sz w:val="18"/>
                <w:highlight w:val="none"/>
              </w:rPr>
              <w:t>高新技术</w:t>
            </w:r>
            <w:r>
              <w:rPr>
                <w:rFonts w:hint="eastAsia" w:ascii="宋体" w:hAnsi="宋体" w:cs="宋体"/>
                <w:sz w:val="18"/>
                <w:szCs w:val="18"/>
                <w:highlight w:val="none"/>
              </w:rPr>
              <w:t>产品销售收入</w:t>
            </w:r>
          </w:p>
        </w:tc>
        <w:tc>
          <w:tcPr>
            <w:tcW w:w="1683" w:type="dxa"/>
            <w:tcBorders>
              <w:top w:val="nil"/>
              <w:bottom w:val="nil"/>
            </w:tcBorders>
            <w:noWrap w:val="0"/>
            <w:vAlign w:val="center"/>
          </w:tcPr>
          <w:p w14:paraId="0BB4F3B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427039CE">
            <w:pPr>
              <w:spacing w:line="280" w:lineRule="exact"/>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rPr>
              <w:t>TDF9D</w:t>
            </w:r>
            <w:r>
              <w:rPr>
                <w:rFonts w:hint="eastAsia" w:ascii="宋体" w:hAnsi="宋体" w:cs="宋体"/>
                <w:sz w:val="18"/>
                <w:szCs w:val="18"/>
                <w:highlight w:val="none"/>
                <w:lang w:val="en-US" w:eastAsia="zh-CN"/>
              </w:rPr>
              <w:t>14</w:t>
            </w:r>
          </w:p>
        </w:tc>
        <w:tc>
          <w:tcPr>
            <w:tcW w:w="2021" w:type="dxa"/>
            <w:tcBorders>
              <w:top w:val="nil"/>
              <w:bottom w:val="nil"/>
            </w:tcBorders>
            <w:noWrap w:val="0"/>
            <w:vAlign w:val="center"/>
          </w:tcPr>
          <w:p w14:paraId="371BAB14">
            <w:pPr>
              <w:spacing w:line="280" w:lineRule="exact"/>
              <w:jc w:val="center"/>
              <w:rPr>
                <w:rFonts w:hint="eastAsia" w:ascii="宋体" w:hAnsi="宋体" w:cs="宋体"/>
                <w:sz w:val="18"/>
                <w:szCs w:val="18"/>
                <w:highlight w:val="none"/>
              </w:rPr>
            </w:pPr>
          </w:p>
        </w:tc>
      </w:tr>
      <w:tr w14:paraId="4536206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4032" w:type="dxa"/>
            <w:tcBorders>
              <w:top w:val="nil"/>
              <w:bottom w:val="nil"/>
            </w:tcBorders>
            <w:noWrap w:val="0"/>
            <w:vAlign w:val="center"/>
          </w:tcPr>
          <w:p w14:paraId="68E4E6AD">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其中：技术性收入</w:t>
            </w:r>
          </w:p>
        </w:tc>
        <w:tc>
          <w:tcPr>
            <w:tcW w:w="1683" w:type="dxa"/>
            <w:tcBorders>
              <w:top w:val="nil"/>
              <w:bottom w:val="nil"/>
            </w:tcBorders>
            <w:noWrap w:val="0"/>
            <w:vAlign w:val="center"/>
          </w:tcPr>
          <w:p w14:paraId="52C0D57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5FF4AD4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TDF9D03</w:t>
            </w:r>
          </w:p>
        </w:tc>
        <w:tc>
          <w:tcPr>
            <w:tcW w:w="2021" w:type="dxa"/>
            <w:tcBorders>
              <w:top w:val="nil"/>
              <w:bottom w:val="nil"/>
            </w:tcBorders>
            <w:noWrap w:val="0"/>
            <w:vAlign w:val="center"/>
          </w:tcPr>
          <w:p w14:paraId="1E95FD97">
            <w:pPr>
              <w:spacing w:line="280" w:lineRule="exact"/>
              <w:jc w:val="center"/>
              <w:rPr>
                <w:rFonts w:hint="eastAsia" w:ascii="宋体" w:hAnsi="宋体" w:cs="宋体"/>
                <w:sz w:val="18"/>
                <w:szCs w:val="18"/>
                <w:highlight w:val="none"/>
              </w:rPr>
            </w:pPr>
          </w:p>
        </w:tc>
      </w:tr>
      <w:tr w14:paraId="1A2104D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0FEF6A2B">
            <w:pPr>
              <w:spacing w:line="280" w:lineRule="exact"/>
              <w:rPr>
                <w:rFonts w:hint="eastAsia" w:ascii="宋体" w:hAnsi="宋体" w:cs="宋体"/>
                <w:sz w:val="18"/>
                <w:szCs w:val="18"/>
                <w:highlight w:val="none"/>
              </w:rPr>
            </w:pPr>
            <w:r>
              <w:rPr>
                <w:rFonts w:hint="eastAsia" w:ascii="宋体" w:hAnsi="宋体" w:cs="宋体"/>
                <w:sz w:val="18"/>
                <w:szCs w:val="18"/>
                <w:highlight w:val="none"/>
              </w:rPr>
              <w:t>出口总额</w:t>
            </w:r>
          </w:p>
        </w:tc>
        <w:tc>
          <w:tcPr>
            <w:tcW w:w="1683" w:type="dxa"/>
            <w:tcBorders>
              <w:top w:val="nil"/>
              <w:bottom w:val="nil"/>
            </w:tcBorders>
            <w:noWrap w:val="0"/>
            <w:vAlign w:val="center"/>
          </w:tcPr>
          <w:p w14:paraId="69B8C1A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56E4FF5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TDF9D05</w:t>
            </w:r>
          </w:p>
        </w:tc>
        <w:tc>
          <w:tcPr>
            <w:tcW w:w="2021" w:type="dxa"/>
            <w:tcBorders>
              <w:top w:val="nil"/>
              <w:bottom w:val="nil"/>
            </w:tcBorders>
            <w:noWrap w:val="0"/>
            <w:vAlign w:val="center"/>
          </w:tcPr>
          <w:p w14:paraId="1C6AB536">
            <w:pPr>
              <w:spacing w:line="280" w:lineRule="exact"/>
              <w:jc w:val="center"/>
              <w:rPr>
                <w:rFonts w:hint="eastAsia" w:ascii="宋体" w:hAnsi="宋体" w:cs="宋体"/>
                <w:sz w:val="18"/>
                <w:szCs w:val="18"/>
                <w:highlight w:val="none"/>
              </w:rPr>
            </w:pPr>
          </w:p>
        </w:tc>
      </w:tr>
      <w:tr w14:paraId="7E32746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716A8B96">
            <w:pPr>
              <w:spacing w:line="280" w:lineRule="exact"/>
              <w:rPr>
                <w:rFonts w:hint="eastAsia" w:ascii="宋体" w:hAnsi="宋体" w:cs="宋体"/>
                <w:sz w:val="18"/>
                <w:szCs w:val="18"/>
                <w:highlight w:val="none"/>
              </w:rPr>
            </w:pPr>
            <w:r>
              <w:rPr>
                <w:rFonts w:hint="eastAsia" w:ascii="宋体" w:hAnsi="宋体" w:cs="宋体"/>
                <w:sz w:val="18"/>
                <w:szCs w:val="18"/>
                <w:highlight w:val="none"/>
              </w:rPr>
              <w:t>实际上缴税费总额</w:t>
            </w:r>
          </w:p>
        </w:tc>
        <w:tc>
          <w:tcPr>
            <w:tcW w:w="1683" w:type="dxa"/>
            <w:tcBorders>
              <w:top w:val="nil"/>
              <w:bottom w:val="nil"/>
            </w:tcBorders>
            <w:noWrap w:val="0"/>
            <w:vAlign w:val="center"/>
          </w:tcPr>
          <w:p w14:paraId="35E647C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18D59F3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TDF9D07</w:t>
            </w:r>
          </w:p>
        </w:tc>
        <w:tc>
          <w:tcPr>
            <w:tcW w:w="2021" w:type="dxa"/>
            <w:tcBorders>
              <w:top w:val="nil"/>
              <w:bottom w:val="nil"/>
            </w:tcBorders>
            <w:noWrap w:val="0"/>
            <w:vAlign w:val="center"/>
          </w:tcPr>
          <w:p w14:paraId="52314D28">
            <w:pPr>
              <w:spacing w:line="280" w:lineRule="exact"/>
              <w:jc w:val="center"/>
              <w:rPr>
                <w:rFonts w:hint="eastAsia" w:ascii="宋体" w:hAnsi="宋体" w:cs="宋体"/>
                <w:sz w:val="18"/>
                <w:szCs w:val="18"/>
                <w:highlight w:val="none"/>
              </w:rPr>
            </w:pPr>
          </w:p>
        </w:tc>
      </w:tr>
      <w:tr w14:paraId="28F3092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032EE842">
            <w:pPr>
              <w:spacing w:line="280" w:lineRule="exact"/>
              <w:rPr>
                <w:rFonts w:hint="eastAsia" w:ascii="宋体" w:hAnsi="宋体" w:cs="宋体"/>
                <w:sz w:val="18"/>
                <w:szCs w:val="18"/>
                <w:highlight w:val="none"/>
              </w:rPr>
            </w:pPr>
            <w:r>
              <w:rPr>
                <w:rFonts w:hint="eastAsia" w:ascii="宋体" w:hAnsi="宋体" w:cs="宋体"/>
                <w:sz w:val="18"/>
                <w:szCs w:val="18"/>
                <w:highlight w:val="none"/>
              </w:rPr>
              <w:t>利润总额</w:t>
            </w:r>
          </w:p>
        </w:tc>
        <w:tc>
          <w:tcPr>
            <w:tcW w:w="1683" w:type="dxa"/>
            <w:tcBorders>
              <w:top w:val="nil"/>
              <w:bottom w:val="nil"/>
            </w:tcBorders>
            <w:noWrap w:val="0"/>
            <w:vAlign w:val="center"/>
          </w:tcPr>
          <w:p w14:paraId="6072F5F7">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3CDC9AAA">
            <w:pPr>
              <w:spacing w:line="280" w:lineRule="exact"/>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rPr>
              <w:t>TDF9D</w:t>
            </w:r>
            <w:r>
              <w:rPr>
                <w:rFonts w:hint="eastAsia" w:ascii="宋体" w:hAnsi="宋体" w:cs="宋体"/>
                <w:sz w:val="18"/>
                <w:szCs w:val="18"/>
                <w:highlight w:val="none"/>
                <w:lang w:val="en-US" w:eastAsia="zh-CN"/>
              </w:rPr>
              <w:t>15</w:t>
            </w:r>
          </w:p>
        </w:tc>
        <w:tc>
          <w:tcPr>
            <w:tcW w:w="2021" w:type="dxa"/>
            <w:tcBorders>
              <w:top w:val="nil"/>
              <w:bottom w:val="nil"/>
            </w:tcBorders>
            <w:noWrap w:val="0"/>
            <w:vAlign w:val="center"/>
          </w:tcPr>
          <w:p w14:paraId="4C701C23">
            <w:pPr>
              <w:spacing w:line="280" w:lineRule="exact"/>
              <w:jc w:val="center"/>
              <w:rPr>
                <w:rFonts w:hint="eastAsia" w:ascii="宋体" w:hAnsi="宋体" w:cs="宋体"/>
                <w:sz w:val="18"/>
                <w:szCs w:val="18"/>
                <w:highlight w:val="none"/>
              </w:rPr>
            </w:pPr>
          </w:p>
        </w:tc>
      </w:tr>
      <w:tr w14:paraId="43B62E4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288FEA24">
            <w:pPr>
              <w:spacing w:line="280" w:lineRule="exact"/>
              <w:rPr>
                <w:rFonts w:hint="eastAsia" w:ascii="宋体" w:hAnsi="宋体" w:cs="宋体"/>
                <w:sz w:val="18"/>
                <w:szCs w:val="18"/>
                <w:highlight w:val="none"/>
              </w:rPr>
            </w:pPr>
            <w:r>
              <w:rPr>
                <w:rFonts w:hint="eastAsia" w:ascii="宋体" w:hAnsi="宋体" w:cs="宋体"/>
                <w:sz w:val="18"/>
                <w:szCs w:val="18"/>
                <w:highlight w:val="none"/>
              </w:rPr>
              <w:t>认定登记的技术合同项数</w:t>
            </w:r>
          </w:p>
        </w:tc>
        <w:tc>
          <w:tcPr>
            <w:tcW w:w="1683" w:type="dxa"/>
            <w:tcBorders>
              <w:top w:val="nil"/>
              <w:bottom w:val="nil"/>
            </w:tcBorders>
            <w:noWrap w:val="0"/>
            <w:vAlign w:val="center"/>
          </w:tcPr>
          <w:p w14:paraId="048CA1B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项</w:t>
            </w:r>
          </w:p>
        </w:tc>
        <w:tc>
          <w:tcPr>
            <w:tcW w:w="1650" w:type="dxa"/>
            <w:tcBorders>
              <w:top w:val="nil"/>
              <w:bottom w:val="nil"/>
            </w:tcBorders>
            <w:noWrap w:val="0"/>
            <w:vAlign w:val="center"/>
          </w:tcPr>
          <w:p w14:paraId="08E202C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TDF9D12</w:t>
            </w:r>
          </w:p>
        </w:tc>
        <w:tc>
          <w:tcPr>
            <w:tcW w:w="2021" w:type="dxa"/>
            <w:tcBorders>
              <w:top w:val="nil"/>
              <w:bottom w:val="nil"/>
            </w:tcBorders>
            <w:noWrap w:val="0"/>
            <w:vAlign w:val="center"/>
          </w:tcPr>
          <w:p w14:paraId="68BFBEF2">
            <w:pPr>
              <w:spacing w:line="280" w:lineRule="exact"/>
              <w:jc w:val="center"/>
              <w:rPr>
                <w:rFonts w:hint="eastAsia" w:ascii="宋体" w:hAnsi="宋体" w:cs="宋体"/>
                <w:sz w:val="18"/>
                <w:szCs w:val="18"/>
                <w:highlight w:val="none"/>
              </w:rPr>
            </w:pPr>
          </w:p>
        </w:tc>
      </w:tr>
      <w:tr w14:paraId="44493C1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15F337BC">
            <w:pPr>
              <w:spacing w:line="280" w:lineRule="exact"/>
              <w:rPr>
                <w:rFonts w:hint="eastAsia" w:ascii="宋体" w:hAnsi="宋体" w:cs="宋体"/>
                <w:sz w:val="18"/>
                <w:szCs w:val="18"/>
                <w:highlight w:val="none"/>
              </w:rPr>
            </w:pPr>
            <w:r>
              <w:rPr>
                <w:rFonts w:hint="eastAsia" w:ascii="宋体" w:hAnsi="宋体" w:cs="宋体"/>
                <w:sz w:val="18"/>
                <w:szCs w:val="18"/>
                <w:highlight w:val="none"/>
              </w:rPr>
              <w:t>认定登记的技术合同成交金额</w:t>
            </w:r>
          </w:p>
        </w:tc>
        <w:tc>
          <w:tcPr>
            <w:tcW w:w="1683" w:type="dxa"/>
            <w:tcBorders>
              <w:top w:val="nil"/>
              <w:bottom w:val="nil"/>
            </w:tcBorders>
            <w:noWrap w:val="0"/>
            <w:vAlign w:val="center"/>
          </w:tcPr>
          <w:p w14:paraId="087327E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33E73E8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TDF9D13</w:t>
            </w:r>
          </w:p>
        </w:tc>
        <w:tc>
          <w:tcPr>
            <w:tcW w:w="2021" w:type="dxa"/>
            <w:tcBorders>
              <w:top w:val="nil"/>
              <w:bottom w:val="nil"/>
            </w:tcBorders>
            <w:noWrap w:val="0"/>
            <w:vAlign w:val="center"/>
          </w:tcPr>
          <w:p w14:paraId="7EA97FED">
            <w:pPr>
              <w:spacing w:line="280" w:lineRule="exact"/>
              <w:jc w:val="center"/>
              <w:rPr>
                <w:rFonts w:hint="eastAsia" w:ascii="宋体" w:hAnsi="宋体" w:cs="宋体"/>
                <w:sz w:val="18"/>
                <w:szCs w:val="18"/>
                <w:highlight w:val="none"/>
              </w:rPr>
            </w:pPr>
          </w:p>
        </w:tc>
      </w:tr>
      <w:tr w14:paraId="5D75B7C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5DBB52F1">
            <w:pPr>
              <w:spacing w:line="280" w:lineRule="exact"/>
              <w:rPr>
                <w:rFonts w:hint="eastAsia" w:ascii="宋体" w:hAnsi="宋体" w:cs="宋体"/>
                <w:sz w:val="18"/>
                <w:szCs w:val="18"/>
                <w:highlight w:val="none"/>
              </w:rPr>
            </w:pPr>
            <w:r>
              <w:rPr>
                <w:rFonts w:hint="eastAsia" w:ascii="宋体" w:hAnsi="宋体" w:cs="宋体"/>
                <w:b/>
                <w:sz w:val="18"/>
                <w:szCs w:val="18"/>
                <w:highlight w:val="none"/>
              </w:rPr>
              <w:t>五、资金投入</w:t>
            </w:r>
          </w:p>
        </w:tc>
        <w:tc>
          <w:tcPr>
            <w:tcW w:w="1683" w:type="dxa"/>
            <w:tcBorders>
              <w:top w:val="nil"/>
              <w:bottom w:val="nil"/>
            </w:tcBorders>
            <w:noWrap w:val="0"/>
            <w:vAlign w:val="center"/>
          </w:tcPr>
          <w:p w14:paraId="5458184F">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50" w:type="dxa"/>
            <w:tcBorders>
              <w:top w:val="nil"/>
              <w:bottom w:val="nil"/>
            </w:tcBorders>
            <w:noWrap w:val="0"/>
            <w:vAlign w:val="center"/>
          </w:tcPr>
          <w:p w14:paraId="014E67A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2021" w:type="dxa"/>
            <w:tcBorders>
              <w:top w:val="nil"/>
              <w:bottom w:val="nil"/>
            </w:tcBorders>
            <w:noWrap w:val="0"/>
            <w:vAlign w:val="center"/>
          </w:tcPr>
          <w:p w14:paraId="16C62A42">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3B18056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3A805D88">
            <w:pPr>
              <w:spacing w:line="280" w:lineRule="exact"/>
              <w:rPr>
                <w:rFonts w:hint="eastAsia" w:ascii="宋体" w:hAnsi="宋体" w:cs="宋体"/>
                <w:sz w:val="18"/>
                <w:szCs w:val="18"/>
                <w:highlight w:val="none"/>
              </w:rPr>
            </w:pPr>
            <w:r>
              <w:rPr>
                <w:rFonts w:hint="eastAsia" w:ascii="宋体" w:hAnsi="宋体" w:cs="宋体"/>
                <w:sz w:val="18"/>
                <w:szCs w:val="18"/>
                <w:highlight w:val="none"/>
              </w:rPr>
              <w:t>资金总投入</w:t>
            </w:r>
          </w:p>
        </w:tc>
        <w:tc>
          <w:tcPr>
            <w:tcW w:w="1683" w:type="dxa"/>
            <w:tcBorders>
              <w:top w:val="nil"/>
              <w:bottom w:val="nil"/>
            </w:tcBorders>
            <w:noWrap w:val="0"/>
            <w:vAlign w:val="center"/>
          </w:tcPr>
          <w:p w14:paraId="28BC425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159BCB3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TDF9E00</w:t>
            </w:r>
          </w:p>
        </w:tc>
        <w:tc>
          <w:tcPr>
            <w:tcW w:w="2021" w:type="dxa"/>
            <w:tcBorders>
              <w:top w:val="nil"/>
              <w:bottom w:val="nil"/>
            </w:tcBorders>
            <w:noWrap w:val="0"/>
            <w:vAlign w:val="center"/>
          </w:tcPr>
          <w:p w14:paraId="616B14EB">
            <w:pPr>
              <w:spacing w:line="280" w:lineRule="exact"/>
              <w:jc w:val="center"/>
              <w:rPr>
                <w:rFonts w:hint="eastAsia" w:ascii="宋体" w:hAnsi="宋体" w:cs="宋体"/>
                <w:sz w:val="18"/>
                <w:szCs w:val="18"/>
                <w:highlight w:val="none"/>
              </w:rPr>
            </w:pPr>
          </w:p>
        </w:tc>
      </w:tr>
      <w:tr w14:paraId="49E221D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right w:val="single" w:color="auto" w:sz="4" w:space="0"/>
            </w:tcBorders>
            <w:noWrap w:val="0"/>
            <w:vAlign w:val="center"/>
          </w:tcPr>
          <w:p w14:paraId="4ACB4965">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其中：用于支撑服务机构的公共投入</w:t>
            </w:r>
          </w:p>
        </w:tc>
        <w:tc>
          <w:tcPr>
            <w:tcW w:w="1683" w:type="dxa"/>
            <w:tcBorders>
              <w:top w:val="nil"/>
              <w:left w:val="single" w:color="auto" w:sz="4" w:space="0"/>
              <w:bottom w:val="nil"/>
            </w:tcBorders>
            <w:noWrap w:val="0"/>
            <w:vAlign w:val="center"/>
          </w:tcPr>
          <w:p w14:paraId="2AA1E2FA">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right w:val="single" w:color="auto" w:sz="4" w:space="0"/>
            </w:tcBorders>
            <w:noWrap w:val="0"/>
            <w:vAlign w:val="center"/>
          </w:tcPr>
          <w:p w14:paraId="00ACDFA8">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TDF9E05</w:t>
            </w:r>
          </w:p>
        </w:tc>
        <w:tc>
          <w:tcPr>
            <w:tcW w:w="2021" w:type="dxa"/>
            <w:tcBorders>
              <w:top w:val="nil"/>
              <w:left w:val="single" w:color="auto" w:sz="4" w:space="0"/>
              <w:bottom w:val="nil"/>
            </w:tcBorders>
            <w:noWrap w:val="0"/>
            <w:vAlign w:val="center"/>
          </w:tcPr>
          <w:p w14:paraId="05A20C2E">
            <w:pPr>
              <w:spacing w:line="280" w:lineRule="exact"/>
              <w:jc w:val="center"/>
              <w:rPr>
                <w:rFonts w:hint="eastAsia" w:ascii="宋体" w:hAnsi="宋体" w:cs="宋体"/>
                <w:sz w:val="18"/>
                <w:szCs w:val="18"/>
                <w:highlight w:val="none"/>
              </w:rPr>
            </w:pPr>
          </w:p>
        </w:tc>
      </w:tr>
      <w:tr w14:paraId="5502A15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right w:val="single" w:color="auto" w:sz="4" w:space="0"/>
            </w:tcBorders>
            <w:noWrap w:val="0"/>
            <w:vAlign w:val="center"/>
          </w:tcPr>
          <w:p w14:paraId="4F1054FC">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kern w:val="0"/>
                <w:sz w:val="18"/>
                <w:szCs w:val="18"/>
                <w:highlight w:val="none"/>
              </w:rPr>
              <w:t>研究开发费用合计</w:t>
            </w:r>
          </w:p>
        </w:tc>
        <w:tc>
          <w:tcPr>
            <w:tcW w:w="1683" w:type="dxa"/>
            <w:tcBorders>
              <w:top w:val="nil"/>
              <w:left w:val="single" w:color="auto" w:sz="4" w:space="0"/>
              <w:bottom w:val="nil"/>
              <w:right w:val="single" w:color="auto" w:sz="4" w:space="0"/>
            </w:tcBorders>
            <w:noWrap w:val="0"/>
            <w:vAlign w:val="center"/>
          </w:tcPr>
          <w:p w14:paraId="18A2B57F">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left w:val="single" w:color="auto" w:sz="4" w:space="0"/>
              <w:bottom w:val="nil"/>
              <w:right w:val="single" w:color="auto" w:sz="4" w:space="0"/>
            </w:tcBorders>
            <w:noWrap w:val="0"/>
            <w:vAlign w:val="center"/>
          </w:tcPr>
          <w:p w14:paraId="2C988195">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TDF9E06</w:t>
            </w:r>
            <w:r>
              <w:rPr>
                <w:rFonts w:hint="eastAsia" w:ascii="宋体" w:hAnsi="宋体" w:cs="宋体"/>
                <w:b w:val="0"/>
                <w:bCs w:val="0"/>
                <w:color w:val="auto"/>
                <w:sz w:val="18"/>
                <w:szCs w:val="18"/>
                <w:highlight w:val="none"/>
                <w:lang w:eastAsia="zh-CN"/>
              </w:rPr>
              <w:t>A</w:t>
            </w:r>
          </w:p>
        </w:tc>
        <w:tc>
          <w:tcPr>
            <w:tcW w:w="2021" w:type="dxa"/>
            <w:tcBorders>
              <w:top w:val="nil"/>
              <w:left w:val="single" w:color="auto" w:sz="4" w:space="0"/>
              <w:bottom w:val="nil"/>
            </w:tcBorders>
            <w:noWrap w:val="0"/>
            <w:vAlign w:val="center"/>
          </w:tcPr>
          <w:p w14:paraId="52098DD6">
            <w:pPr>
              <w:spacing w:line="280" w:lineRule="exact"/>
              <w:jc w:val="center"/>
              <w:rPr>
                <w:rFonts w:hint="eastAsia" w:ascii="宋体" w:hAnsi="宋体" w:cs="宋体"/>
                <w:sz w:val="18"/>
                <w:szCs w:val="18"/>
                <w:highlight w:val="none"/>
              </w:rPr>
            </w:pPr>
          </w:p>
        </w:tc>
      </w:tr>
      <w:tr w14:paraId="6BADF67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right w:val="single" w:color="auto" w:sz="4" w:space="0"/>
            </w:tcBorders>
            <w:noWrap w:val="0"/>
            <w:vAlign w:val="center"/>
          </w:tcPr>
          <w:p w14:paraId="530CF71E">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人员人工费用</w:t>
            </w:r>
          </w:p>
        </w:tc>
        <w:tc>
          <w:tcPr>
            <w:tcW w:w="1683" w:type="dxa"/>
            <w:tcBorders>
              <w:top w:val="nil"/>
              <w:left w:val="single" w:color="auto" w:sz="4" w:space="0"/>
              <w:bottom w:val="nil"/>
              <w:right w:val="single" w:color="auto" w:sz="4" w:space="0"/>
            </w:tcBorders>
            <w:noWrap w:val="0"/>
            <w:vAlign w:val="center"/>
          </w:tcPr>
          <w:p w14:paraId="7841831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left w:val="single" w:color="auto" w:sz="4" w:space="0"/>
              <w:bottom w:val="nil"/>
              <w:right w:val="single" w:color="auto" w:sz="4" w:space="0"/>
            </w:tcBorders>
            <w:noWrap w:val="0"/>
            <w:vAlign w:val="center"/>
          </w:tcPr>
          <w:p w14:paraId="34A287C6">
            <w:pPr>
              <w:spacing w:line="280" w:lineRule="exact"/>
              <w:jc w:val="center"/>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rPr>
              <w:t>TDF9E0</w:t>
            </w:r>
            <w:r>
              <w:rPr>
                <w:rFonts w:hint="eastAsia" w:ascii="宋体" w:hAnsi="宋体" w:cs="宋体"/>
                <w:b w:val="0"/>
                <w:bCs w:val="0"/>
                <w:color w:val="auto"/>
                <w:sz w:val="18"/>
                <w:szCs w:val="18"/>
                <w:highlight w:val="none"/>
                <w:lang w:val="en-US" w:eastAsia="zh-CN"/>
              </w:rPr>
              <w:t>7</w:t>
            </w:r>
          </w:p>
        </w:tc>
        <w:tc>
          <w:tcPr>
            <w:tcW w:w="2021" w:type="dxa"/>
            <w:tcBorders>
              <w:top w:val="nil"/>
              <w:left w:val="single" w:color="auto" w:sz="4" w:space="0"/>
              <w:bottom w:val="nil"/>
            </w:tcBorders>
            <w:noWrap w:val="0"/>
            <w:vAlign w:val="center"/>
          </w:tcPr>
          <w:p w14:paraId="25936E28">
            <w:pPr>
              <w:spacing w:line="280" w:lineRule="exact"/>
              <w:jc w:val="center"/>
              <w:rPr>
                <w:rFonts w:hint="eastAsia" w:ascii="宋体" w:hAnsi="宋体" w:cs="宋体"/>
                <w:sz w:val="18"/>
                <w:szCs w:val="18"/>
                <w:highlight w:val="none"/>
              </w:rPr>
            </w:pPr>
          </w:p>
        </w:tc>
      </w:tr>
      <w:tr w14:paraId="4AA0A6D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right w:val="single" w:color="auto" w:sz="4" w:space="0"/>
            </w:tcBorders>
            <w:noWrap w:val="0"/>
            <w:vAlign w:val="center"/>
          </w:tcPr>
          <w:p w14:paraId="009155A6">
            <w:pPr>
              <w:spacing w:line="280" w:lineRule="exact"/>
              <w:ind w:firstLine="360" w:firstLineChars="200"/>
              <w:rPr>
                <w:rFonts w:hint="eastAsia" w:ascii="宋体" w:hAnsi="宋体" w:cs="宋体"/>
                <w:b w:val="0"/>
                <w:bCs w:val="0"/>
                <w:color w:val="auto"/>
                <w:sz w:val="18"/>
                <w:szCs w:val="18"/>
                <w:highlight w:val="none"/>
              </w:rPr>
            </w:pPr>
            <w:r>
              <w:rPr>
                <w:rFonts w:hint="eastAsia" w:ascii="Calibri" w:hAnsi="Calibri" w:cs="Calibri"/>
                <w:b w:val="0"/>
                <w:bCs w:val="0"/>
                <w:color w:val="auto"/>
                <w:sz w:val="18"/>
                <w:szCs w:val="18"/>
                <w:highlight w:val="none"/>
              </w:rPr>
              <w:t>直接投入费用</w:t>
            </w:r>
          </w:p>
        </w:tc>
        <w:tc>
          <w:tcPr>
            <w:tcW w:w="1683" w:type="dxa"/>
            <w:tcBorders>
              <w:top w:val="nil"/>
              <w:left w:val="single" w:color="auto" w:sz="4" w:space="0"/>
              <w:bottom w:val="nil"/>
              <w:right w:val="single" w:color="auto" w:sz="4" w:space="0"/>
            </w:tcBorders>
            <w:noWrap w:val="0"/>
            <w:vAlign w:val="center"/>
          </w:tcPr>
          <w:p w14:paraId="40523EE0">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left w:val="single" w:color="auto" w:sz="4" w:space="0"/>
              <w:bottom w:val="nil"/>
              <w:right w:val="single" w:color="auto" w:sz="4" w:space="0"/>
            </w:tcBorders>
            <w:noWrap w:val="0"/>
            <w:vAlign w:val="center"/>
          </w:tcPr>
          <w:p w14:paraId="354961BA">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TDF9E08</w:t>
            </w:r>
          </w:p>
        </w:tc>
        <w:tc>
          <w:tcPr>
            <w:tcW w:w="2021" w:type="dxa"/>
            <w:tcBorders>
              <w:top w:val="nil"/>
              <w:left w:val="single" w:color="auto" w:sz="4" w:space="0"/>
              <w:bottom w:val="nil"/>
            </w:tcBorders>
            <w:noWrap w:val="0"/>
            <w:vAlign w:val="center"/>
          </w:tcPr>
          <w:p w14:paraId="706737DC">
            <w:pPr>
              <w:spacing w:line="280" w:lineRule="exact"/>
              <w:jc w:val="center"/>
              <w:rPr>
                <w:rFonts w:hint="eastAsia" w:ascii="宋体" w:hAnsi="宋体" w:cs="宋体"/>
                <w:sz w:val="18"/>
                <w:szCs w:val="18"/>
                <w:highlight w:val="none"/>
              </w:rPr>
            </w:pPr>
          </w:p>
        </w:tc>
      </w:tr>
      <w:tr w14:paraId="382D14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right w:val="single" w:color="auto" w:sz="4" w:space="0"/>
            </w:tcBorders>
            <w:noWrap w:val="0"/>
            <w:vAlign w:val="center"/>
          </w:tcPr>
          <w:p w14:paraId="228A553A">
            <w:pPr>
              <w:spacing w:line="280" w:lineRule="exact"/>
              <w:ind w:firstLine="360" w:firstLineChars="200"/>
              <w:rPr>
                <w:rFonts w:hint="eastAsia" w:ascii="宋体" w:hAnsi="宋体" w:cs="宋体"/>
                <w:b w:val="0"/>
                <w:bCs w:val="0"/>
                <w:color w:val="auto"/>
                <w:sz w:val="18"/>
                <w:szCs w:val="18"/>
                <w:highlight w:val="none"/>
              </w:rPr>
            </w:pPr>
            <w:r>
              <w:rPr>
                <w:rFonts w:hint="eastAsia" w:ascii="Calibri" w:hAnsi="Calibri" w:cs="Calibri"/>
                <w:b w:val="0"/>
                <w:bCs w:val="0"/>
                <w:color w:val="auto"/>
                <w:sz w:val="18"/>
                <w:szCs w:val="18"/>
                <w:highlight w:val="none"/>
              </w:rPr>
              <w:t>折旧费用与长期待摊费用</w:t>
            </w:r>
          </w:p>
        </w:tc>
        <w:tc>
          <w:tcPr>
            <w:tcW w:w="1683" w:type="dxa"/>
            <w:tcBorders>
              <w:top w:val="nil"/>
              <w:left w:val="single" w:color="auto" w:sz="4" w:space="0"/>
              <w:bottom w:val="nil"/>
              <w:right w:val="single" w:color="auto" w:sz="4" w:space="0"/>
            </w:tcBorders>
            <w:noWrap w:val="0"/>
            <w:vAlign w:val="center"/>
          </w:tcPr>
          <w:p w14:paraId="627EB1CC">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left w:val="single" w:color="auto" w:sz="4" w:space="0"/>
              <w:bottom w:val="nil"/>
              <w:right w:val="single" w:color="auto" w:sz="4" w:space="0"/>
            </w:tcBorders>
            <w:noWrap w:val="0"/>
            <w:vAlign w:val="center"/>
          </w:tcPr>
          <w:p w14:paraId="76FBF344">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TDF9E09</w:t>
            </w:r>
          </w:p>
        </w:tc>
        <w:tc>
          <w:tcPr>
            <w:tcW w:w="2021" w:type="dxa"/>
            <w:tcBorders>
              <w:top w:val="nil"/>
              <w:left w:val="single" w:color="auto" w:sz="4" w:space="0"/>
              <w:bottom w:val="nil"/>
            </w:tcBorders>
            <w:noWrap w:val="0"/>
            <w:vAlign w:val="center"/>
          </w:tcPr>
          <w:p w14:paraId="4064415E">
            <w:pPr>
              <w:spacing w:line="280" w:lineRule="exact"/>
              <w:jc w:val="center"/>
              <w:rPr>
                <w:rFonts w:hint="eastAsia" w:ascii="宋体" w:hAnsi="宋体" w:cs="宋体"/>
                <w:sz w:val="18"/>
                <w:szCs w:val="18"/>
                <w:highlight w:val="none"/>
              </w:rPr>
            </w:pPr>
          </w:p>
        </w:tc>
      </w:tr>
      <w:tr w14:paraId="6BC6D67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right w:val="single" w:color="auto" w:sz="4" w:space="0"/>
            </w:tcBorders>
            <w:noWrap w:val="0"/>
            <w:vAlign w:val="center"/>
          </w:tcPr>
          <w:p w14:paraId="0A958C0F">
            <w:pPr>
              <w:spacing w:line="280" w:lineRule="exact"/>
              <w:ind w:firstLine="360" w:firstLineChars="200"/>
              <w:rPr>
                <w:rFonts w:hint="eastAsia" w:ascii="宋体" w:hAnsi="宋体" w:cs="宋体"/>
                <w:b w:val="0"/>
                <w:bCs w:val="0"/>
                <w:color w:val="auto"/>
                <w:sz w:val="18"/>
                <w:szCs w:val="18"/>
                <w:highlight w:val="none"/>
              </w:rPr>
            </w:pPr>
            <w:r>
              <w:rPr>
                <w:rFonts w:hint="eastAsia" w:ascii="Calibri" w:hAnsi="Calibri" w:cs="Calibri"/>
                <w:b w:val="0"/>
                <w:bCs w:val="0"/>
                <w:color w:val="auto"/>
                <w:sz w:val="18"/>
                <w:szCs w:val="18"/>
                <w:highlight w:val="none"/>
              </w:rPr>
              <w:t>无形资产摊销费用</w:t>
            </w:r>
          </w:p>
        </w:tc>
        <w:tc>
          <w:tcPr>
            <w:tcW w:w="1683" w:type="dxa"/>
            <w:tcBorders>
              <w:top w:val="nil"/>
              <w:left w:val="single" w:color="auto" w:sz="4" w:space="0"/>
              <w:bottom w:val="nil"/>
              <w:right w:val="single" w:color="auto" w:sz="4" w:space="0"/>
            </w:tcBorders>
            <w:noWrap w:val="0"/>
            <w:vAlign w:val="center"/>
          </w:tcPr>
          <w:p w14:paraId="56F8FE31">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left w:val="single" w:color="auto" w:sz="4" w:space="0"/>
              <w:bottom w:val="nil"/>
              <w:right w:val="single" w:color="auto" w:sz="4" w:space="0"/>
            </w:tcBorders>
            <w:noWrap w:val="0"/>
            <w:vAlign w:val="center"/>
          </w:tcPr>
          <w:p w14:paraId="43169938">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TDF9E10</w:t>
            </w:r>
          </w:p>
        </w:tc>
        <w:tc>
          <w:tcPr>
            <w:tcW w:w="2021" w:type="dxa"/>
            <w:tcBorders>
              <w:top w:val="nil"/>
              <w:left w:val="single" w:color="auto" w:sz="4" w:space="0"/>
              <w:bottom w:val="nil"/>
            </w:tcBorders>
            <w:noWrap w:val="0"/>
            <w:vAlign w:val="center"/>
          </w:tcPr>
          <w:p w14:paraId="34CD4961">
            <w:pPr>
              <w:spacing w:line="280" w:lineRule="exact"/>
              <w:jc w:val="center"/>
              <w:rPr>
                <w:rFonts w:hint="eastAsia" w:ascii="宋体" w:hAnsi="宋体" w:cs="宋体"/>
                <w:sz w:val="18"/>
                <w:szCs w:val="18"/>
                <w:highlight w:val="none"/>
              </w:rPr>
            </w:pPr>
          </w:p>
        </w:tc>
      </w:tr>
      <w:tr w14:paraId="2EC3C30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trPr>
        <w:tc>
          <w:tcPr>
            <w:tcW w:w="4032" w:type="dxa"/>
            <w:tcBorders>
              <w:top w:val="nil"/>
              <w:bottom w:val="single" w:color="auto" w:sz="4" w:space="0"/>
              <w:right w:val="single" w:color="auto" w:sz="4" w:space="0"/>
            </w:tcBorders>
            <w:noWrap w:val="0"/>
            <w:vAlign w:val="center"/>
          </w:tcPr>
          <w:p w14:paraId="732412C7">
            <w:pPr>
              <w:spacing w:line="280" w:lineRule="exact"/>
              <w:ind w:firstLine="360" w:firstLineChars="200"/>
              <w:rPr>
                <w:rFonts w:hint="eastAsia" w:ascii="宋体" w:hAnsi="宋体" w:cs="宋体"/>
                <w:b w:val="0"/>
                <w:bCs w:val="0"/>
                <w:color w:val="auto"/>
                <w:sz w:val="18"/>
                <w:szCs w:val="18"/>
                <w:highlight w:val="none"/>
              </w:rPr>
            </w:pPr>
            <w:r>
              <w:rPr>
                <w:rFonts w:hint="eastAsia" w:ascii="Calibri" w:hAnsi="Calibri" w:cs="Calibri"/>
                <w:b w:val="0"/>
                <w:bCs w:val="0"/>
                <w:color w:val="auto"/>
                <w:sz w:val="18"/>
                <w:szCs w:val="18"/>
                <w:highlight w:val="none"/>
              </w:rPr>
              <w:t>设计费用</w:t>
            </w:r>
          </w:p>
        </w:tc>
        <w:tc>
          <w:tcPr>
            <w:tcW w:w="1683" w:type="dxa"/>
            <w:tcBorders>
              <w:top w:val="nil"/>
              <w:left w:val="single" w:color="auto" w:sz="4" w:space="0"/>
              <w:bottom w:val="single" w:color="auto" w:sz="4" w:space="0"/>
              <w:right w:val="single" w:color="auto" w:sz="4" w:space="0"/>
            </w:tcBorders>
            <w:noWrap w:val="0"/>
            <w:vAlign w:val="center"/>
          </w:tcPr>
          <w:p w14:paraId="56FB06E7">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left w:val="single" w:color="auto" w:sz="4" w:space="0"/>
              <w:bottom w:val="single" w:color="auto" w:sz="4" w:space="0"/>
              <w:right w:val="single" w:color="auto" w:sz="4" w:space="0"/>
            </w:tcBorders>
            <w:noWrap w:val="0"/>
            <w:vAlign w:val="center"/>
          </w:tcPr>
          <w:p w14:paraId="50E2C9E6">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TDF9E11</w:t>
            </w:r>
          </w:p>
        </w:tc>
        <w:tc>
          <w:tcPr>
            <w:tcW w:w="2021" w:type="dxa"/>
            <w:tcBorders>
              <w:top w:val="nil"/>
              <w:left w:val="single" w:color="auto" w:sz="4" w:space="0"/>
              <w:bottom w:val="single" w:color="auto" w:sz="4" w:space="0"/>
            </w:tcBorders>
            <w:noWrap w:val="0"/>
            <w:vAlign w:val="center"/>
          </w:tcPr>
          <w:p w14:paraId="56223715">
            <w:pPr>
              <w:spacing w:line="280" w:lineRule="exact"/>
              <w:jc w:val="center"/>
              <w:rPr>
                <w:rFonts w:hint="eastAsia" w:ascii="宋体" w:hAnsi="宋体" w:cs="宋体"/>
                <w:sz w:val="18"/>
                <w:szCs w:val="18"/>
                <w:highlight w:val="none"/>
              </w:rPr>
            </w:pPr>
          </w:p>
        </w:tc>
      </w:tr>
    </w:tbl>
    <w:p w14:paraId="77B6CC75">
      <w:pPr>
        <w:spacing w:line="280" w:lineRule="exact"/>
        <w:jc w:val="center"/>
        <w:rPr>
          <w:rFonts w:hint="eastAsia" w:ascii="宋体" w:hAnsi="宋体" w:cs="宋体"/>
          <w:sz w:val="18"/>
          <w:szCs w:val="18"/>
          <w:highlight w:val="none"/>
        </w:rPr>
        <w:sectPr>
          <w:pgSz w:w="11905" w:h="16838"/>
          <w:pgMar w:top="1332" w:right="1247" w:bottom="1332" w:left="1247" w:header="851" w:footer="737" w:gutter="0"/>
          <w:cols w:space="720" w:num="1"/>
          <w:titlePg/>
          <w:docGrid w:type="lines" w:linePitch="316" w:charSpace="0"/>
        </w:sectPr>
      </w:pPr>
    </w:p>
    <w:tbl>
      <w:tblPr>
        <w:tblStyle w:val="8"/>
        <w:tblW w:w="0" w:type="auto"/>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032"/>
        <w:gridCol w:w="1683"/>
        <w:gridCol w:w="1650"/>
        <w:gridCol w:w="2021"/>
      </w:tblGrid>
      <w:tr w14:paraId="27950D4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9386" w:type="dxa"/>
            <w:gridSpan w:val="4"/>
            <w:tcBorders>
              <w:top w:val="nil"/>
              <w:bottom w:val="single" w:color="auto" w:sz="4" w:space="0"/>
            </w:tcBorders>
            <w:noWrap w:val="0"/>
            <w:vAlign w:val="center"/>
          </w:tcPr>
          <w:p w14:paraId="29D0776F">
            <w:pPr>
              <w:rPr>
                <w:rFonts w:hint="eastAsia" w:ascii="宋体" w:hAnsi="宋体" w:cs="宋体"/>
                <w:sz w:val="18"/>
                <w:szCs w:val="18"/>
                <w:highlight w:val="none"/>
              </w:rPr>
            </w:pPr>
            <w:r>
              <w:rPr>
                <w:rFonts w:hint="eastAsia" w:ascii="宋体" w:hAnsi="宋体" w:cs="宋体"/>
                <w:sz w:val="18"/>
                <w:szCs w:val="18"/>
                <w:highlight w:val="none"/>
              </w:rPr>
              <w:t>续表二：</w:t>
            </w:r>
          </w:p>
        </w:tc>
      </w:tr>
      <w:tr w14:paraId="283A48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single" w:color="auto" w:sz="4" w:space="0"/>
              <w:bottom w:val="single" w:color="000000" w:sz="4" w:space="0"/>
            </w:tcBorders>
            <w:noWrap w:val="0"/>
            <w:vAlign w:val="center"/>
          </w:tcPr>
          <w:p w14:paraId="2114766F">
            <w:pPr>
              <w:widowControl/>
              <w:spacing w:line="280" w:lineRule="exact"/>
              <w:jc w:val="center"/>
              <w:rPr>
                <w:rFonts w:hint="eastAsia" w:ascii="宋体" w:hAnsi="宋体" w:cs="宋体"/>
                <w:b/>
                <w:sz w:val="18"/>
                <w:szCs w:val="18"/>
                <w:highlight w:val="none"/>
              </w:rPr>
            </w:pPr>
            <w:r>
              <w:rPr>
                <w:rFonts w:hint="eastAsia" w:ascii="宋体" w:hAnsi="宋体" w:cs="宋体"/>
                <w:sz w:val="18"/>
                <w:szCs w:val="18"/>
                <w:highlight w:val="none"/>
              </w:rPr>
              <w:t>指标名称</w:t>
            </w:r>
          </w:p>
        </w:tc>
        <w:tc>
          <w:tcPr>
            <w:tcW w:w="1683" w:type="dxa"/>
            <w:tcBorders>
              <w:top w:val="single" w:color="auto" w:sz="4" w:space="0"/>
              <w:bottom w:val="single" w:color="000000" w:sz="4" w:space="0"/>
            </w:tcBorders>
            <w:noWrap w:val="0"/>
            <w:vAlign w:val="center"/>
          </w:tcPr>
          <w:p w14:paraId="3A2541A6">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计量单位</w:t>
            </w:r>
          </w:p>
        </w:tc>
        <w:tc>
          <w:tcPr>
            <w:tcW w:w="1650" w:type="dxa"/>
            <w:tcBorders>
              <w:top w:val="single" w:color="auto" w:sz="4" w:space="0"/>
              <w:bottom w:val="single" w:color="000000" w:sz="4" w:space="0"/>
            </w:tcBorders>
            <w:noWrap w:val="0"/>
            <w:vAlign w:val="center"/>
          </w:tcPr>
          <w:p w14:paraId="46198B97">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代码</w:t>
            </w:r>
          </w:p>
        </w:tc>
        <w:tc>
          <w:tcPr>
            <w:tcW w:w="2021" w:type="dxa"/>
            <w:tcBorders>
              <w:top w:val="single" w:color="auto" w:sz="4" w:space="0"/>
              <w:bottom w:val="single" w:color="000000" w:sz="4" w:space="0"/>
            </w:tcBorders>
            <w:noWrap w:val="0"/>
            <w:vAlign w:val="center"/>
          </w:tcPr>
          <w:p w14:paraId="6DC04EED">
            <w:pPr>
              <w:widowControl/>
              <w:spacing w:line="280" w:lineRule="exact"/>
              <w:ind w:right="-48" w:rightChars="-23"/>
              <w:jc w:val="center"/>
              <w:rPr>
                <w:rFonts w:hint="eastAsia" w:ascii="宋体" w:hAnsi="宋体" w:cs="宋体"/>
                <w:sz w:val="18"/>
                <w:szCs w:val="18"/>
                <w:highlight w:val="none"/>
              </w:rPr>
            </w:pPr>
            <w:r>
              <w:rPr>
                <w:rFonts w:hint="eastAsia" w:ascii="宋体" w:hAnsi="宋体" w:cs="宋体"/>
                <w:sz w:val="18"/>
                <w:szCs w:val="18"/>
                <w:highlight w:val="none"/>
              </w:rPr>
              <w:t>数量</w:t>
            </w:r>
          </w:p>
        </w:tc>
      </w:tr>
      <w:tr w14:paraId="6D85DD3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single" w:color="000000" w:sz="4" w:space="0"/>
              <w:bottom w:val="single" w:color="000000" w:sz="4" w:space="0"/>
            </w:tcBorders>
            <w:noWrap w:val="0"/>
            <w:vAlign w:val="center"/>
          </w:tcPr>
          <w:p w14:paraId="205A9F73">
            <w:pPr>
              <w:widowControl/>
              <w:spacing w:line="280" w:lineRule="exact"/>
              <w:jc w:val="center"/>
              <w:rPr>
                <w:rFonts w:hint="eastAsia" w:ascii="宋体" w:hAnsi="宋体" w:cs="宋体"/>
                <w:b/>
                <w:sz w:val="18"/>
                <w:szCs w:val="18"/>
                <w:highlight w:val="none"/>
              </w:rPr>
            </w:pPr>
            <w:r>
              <w:rPr>
                <w:rFonts w:hint="eastAsia" w:ascii="宋体" w:hAnsi="宋体" w:cs="宋体"/>
                <w:bCs/>
                <w:sz w:val="18"/>
                <w:szCs w:val="18"/>
                <w:highlight w:val="none"/>
              </w:rPr>
              <w:t>甲</w:t>
            </w:r>
          </w:p>
        </w:tc>
        <w:tc>
          <w:tcPr>
            <w:tcW w:w="1683" w:type="dxa"/>
            <w:tcBorders>
              <w:top w:val="single" w:color="000000" w:sz="4" w:space="0"/>
              <w:bottom w:val="single" w:color="000000" w:sz="4" w:space="0"/>
            </w:tcBorders>
            <w:noWrap w:val="0"/>
            <w:vAlign w:val="center"/>
          </w:tcPr>
          <w:p w14:paraId="79EC1F6B">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乙</w:t>
            </w:r>
          </w:p>
        </w:tc>
        <w:tc>
          <w:tcPr>
            <w:tcW w:w="1650" w:type="dxa"/>
            <w:tcBorders>
              <w:top w:val="single" w:color="000000" w:sz="4" w:space="0"/>
              <w:bottom w:val="single" w:color="000000" w:sz="4" w:space="0"/>
            </w:tcBorders>
            <w:noWrap w:val="0"/>
            <w:vAlign w:val="center"/>
          </w:tcPr>
          <w:p w14:paraId="21411477">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2021" w:type="dxa"/>
            <w:tcBorders>
              <w:top w:val="single" w:color="000000" w:sz="4" w:space="0"/>
              <w:bottom w:val="single" w:color="000000" w:sz="4" w:space="0"/>
            </w:tcBorders>
            <w:noWrap w:val="0"/>
            <w:vAlign w:val="center"/>
          </w:tcPr>
          <w:p w14:paraId="2DE1EB10">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r>
      <w:tr w14:paraId="12B6C30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6F3ABCC1">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装备调试费用与试验费用</w:t>
            </w:r>
          </w:p>
        </w:tc>
        <w:tc>
          <w:tcPr>
            <w:tcW w:w="1683" w:type="dxa"/>
            <w:tcBorders>
              <w:top w:val="nil"/>
              <w:bottom w:val="nil"/>
            </w:tcBorders>
            <w:noWrap w:val="0"/>
            <w:vAlign w:val="center"/>
          </w:tcPr>
          <w:p w14:paraId="37D1CCA0">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5903FDAB">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TDF9E12</w:t>
            </w:r>
          </w:p>
        </w:tc>
        <w:tc>
          <w:tcPr>
            <w:tcW w:w="2021" w:type="dxa"/>
            <w:tcBorders>
              <w:top w:val="nil"/>
              <w:bottom w:val="nil"/>
            </w:tcBorders>
            <w:noWrap w:val="0"/>
            <w:vAlign w:val="center"/>
          </w:tcPr>
          <w:p w14:paraId="2E235806">
            <w:pPr>
              <w:spacing w:line="280" w:lineRule="exact"/>
              <w:jc w:val="center"/>
              <w:rPr>
                <w:rFonts w:hint="eastAsia" w:ascii="宋体" w:hAnsi="宋体" w:cs="宋体"/>
                <w:sz w:val="18"/>
                <w:szCs w:val="18"/>
                <w:highlight w:val="none"/>
              </w:rPr>
            </w:pPr>
          </w:p>
        </w:tc>
      </w:tr>
      <w:tr w14:paraId="2911D7A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621BC72F">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委托外部研究开发费用</w:t>
            </w:r>
          </w:p>
        </w:tc>
        <w:tc>
          <w:tcPr>
            <w:tcW w:w="1683" w:type="dxa"/>
            <w:tcBorders>
              <w:top w:val="nil"/>
              <w:bottom w:val="nil"/>
            </w:tcBorders>
            <w:noWrap w:val="0"/>
            <w:vAlign w:val="center"/>
          </w:tcPr>
          <w:p w14:paraId="589B72EA">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75DB8F21">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TDF9E13</w:t>
            </w:r>
          </w:p>
        </w:tc>
        <w:tc>
          <w:tcPr>
            <w:tcW w:w="2021" w:type="dxa"/>
            <w:tcBorders>
              <w:top w:val="nil"/>
              <w:bottom w:val="nil"/>
            </w:tcBorders>
            <w:noWrap w:val="0"/>
            <w:vAlign w:val="center"/>
          </w:tcPr>
          <w:p w14:paraId="60030D43">
            <w:pPr>
              <w:spacing w:line="280" w:lineRule="exact"/>
              <w:jc w:val="center"/>
              <w:rPr>
                <w:rFonts w:hint="eastAsia" w:ascii="宋体" w:hAnsi="宋体" w:cs="宋体"/>
                <w:sz w:val="18"/>
                <w:szCs w:val="18"/>
                <w:highlight w:val="none"/>
              </w:rPr>
            </w:pPr>
          </w:p>
        </w:tc>
      </w:tr>
      <w:tr w14:paraId="750E7FF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7A7E832D">
            <w:pPr>
              <w:spacing w:line="280" w:lineRule="exact"/>
              <w:ind w:firstLine="720" w:firstLineChars="400"/>
              <w:rPr>
                <w:rFonts w:hint="eastAsia" w:ascii="宋体" w:hAnsi="宋体" w:cs="宋体"/>
                <w:b w:val="0"/>
                <w:bCs w:val="0"/>
                <w:color w:val="auto"/>
                <w:sz w:val="18"/>
                <w:szCs w:val="18"/>
                <w:highlight w:val="none"/>
              </w:rPr>
            </w:pPr>
            <w:r>
              <w:rPr>
                <w:rFonts w:hint="eastAsia"/>
                <w:b w:val="0"/>
                <w:bCs w:val="0"/>
                <w:color w:val="auto"/>
                <w:sz w:val="18"/>
                <w:highlight w:val="none"/>
              </w:rPr>
              <w:t>委托境内研究机构</w:t>
            </w:r>
          </w:p>
        </w:tc>
        <w:tc>
          <w:tcPr>
            <w:tcW w:w="1683" w:type="dxa"/>
            <w:tcBorders>
              <w:top w:val="nil"/>
              <w:bottom w:val="nil"/>
            </w:tcBorders>
            <w:noWrap w:val="0"/>
            <w:vAlign w:val="center"/>
          </w:tcPr>
          <w:p w14:paraId="04C45F30">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0CA5DF35">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TDF9E13_1</w:t>
            </w:r>
          </w:p>
        </w:tc>
        <w:tc>
          <w:tcPr>
            <w:tcW w:w="2021" w:type="dxa"/>
            <w:tcBorders>
              <w:top w:val="nil"/>
              <w:bottom w:val="nil"/>
            </w:tcBorders>
            <w:noWrap w:val="0"/>
            <w:vAlign w:val="center"/>
          </w:tcPr>
          <w:p w14:paraId="33E80C52">
            <w:pPr>
              <w:spacing w:line="280" w:lineRule="exact"/>
              <w:jc w:val="center"/>
              <w:rPr>
                <w:rFonts w:hint="eastAsia" w:ascii="宋体" w:hAnsi="宋体" w:cs="宋体"/>
                <w:sz w:val="18"/>
                <w:szCs w:val="18"/>
                <w:highlight w:val="none"/>
              </w:rPr>
            </w:pPr>
          </w:p>
        </w:tc>
      </w:tr>
      <w:tr w14:paraId="199BFB2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0148EE07">
            <w:pPr>
              <w:spacing w:line="280" w:lineRule="exact"/>
              <w:ind w:firstLine="720" w:firstLineChars="400"/>
              <w:rPr>
                <w:rFonts w:hint="eastAsia" w:ascii="宋体" w:hAnsi="宋体" w:cs="宋体"/>
                <w:b w:val="0"/>
                <w:bCs w:val="0"/>
                <w:color w:val="auto"/>
                <w:sz w:val="18"/>
                <w:szCs w:val="18"/>
                <w:highlight w:val="none"/>
              </w:rPr>
            </w:pPr>
            <w:r>
              <w:rPr>
                <w:rFonts w:hint="eastAsia"/>
                <w:b w:val="0"/>
                <w:bCs w:val="0"/>
                <w:color w:val="auto"/>
                <w:sz w:val="18"/>
                <w:highlight w:val="none"/>
              </w:rPr>
              <w:t>委托境内高等学校</w:t>
            </w:r>
          </w:p>
        </w:tc>
        <w:tc>
          <w:tcPr>
            <w:tcW w:w="1683" w:type="dxa"/>
            <w:tcBorders>
              <w:top w:val="nil"/>
              <w:bottom w:val="nil"/>
            </w:tcBorders>
            <w:noWrap w:val="0"/>
            <w:vAlign w:val="center"/>
          </w:tcPr>
          <w:p w14:paraId="11A94AC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4D52AAD0">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TDF9E13_2</w:t>
            </w:r>
          </w:p>
        </w:tc>
        <w:tc>
          <w:tcPr>
            <w:tcW w:w="2021" w:type="dxa"/>
            <w:tcBorders>
              <w:top w:val="nil"/>
              <w:bottom w:val="nil"/>
            </w:tcBorders>
            <w:noWrap w:val="0"/>
            <w:vAlign w:val="center"/>
          </w:tcPr>
          <w:p w14:paraId="057E6326">
            <w:pPr>
              <w:spacing w:line="280" w:lineRule="exact"/>
              <w:jc w:val="center"/>
              <w:rPr>
                <w:rFonts w:hint="eastAsia" w:ascii="宋体" w:hAnsi="宋体" w:cs="宋体"/>
                <w:sz w:val="18"/>
                <w:szCs w:val="18"/>
                <w:highlight w:val="none"/>
              </w:rPr>
            </w:pPr>
          </w:p>
        </w:tc>
      </w:tr>
      <w:tr w14:paraId="0D1423B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5F34C8E2">
            <w:pPr>
              <w:spacing w:line="280" w:lineRule="exact"/>
              <w:ind w:firstLine="720" w:firstLineChars="400"/>
              <w:rPr>
                <w:rFonts w:hint="eastAsia" w:ascii="宋体" w:hAnsi="宋体" w:cs="宋体"/>
                <w:b w:val="0"/>
                <w:bCs w:val="0"/>
                <w:color w:val="auto"/>
                <w:sz w:val="18"/>
                <w:szCs w:val="18"/>
                <w:highlight w:val="none"/>
              </w:rPr>
            </w:pPr>
            <w:r>
              <w:rPr>
                <w:rFonts w:hint="eastAsia"/>
                <w:b w:val="0"/>
                <w:bCs w:val="0"/>
                <w:color w:val="auto"/>
                <w:sz w:val="18"/>
                <w:highlight w:val="none"/>
              </w:rPr>
              <w:t>委托境内企业</w:t>
            </w:r>
          </w:p>
        </w:tc>
        <w:tc>
          <w:tcPr>
            <w:tcW w:w="1683" w:type="dxa"/>
            <w:tcBorders>
              <w:top w:val="nil"/>
              <w:bottom w:val="nil"/>
            </w:tcBorders>
            <w:noWrap w:val="0"/>
            <w:vAlign w:val="center"/>
          </w:tcPr>
          <w:p w14:paraId="4863111F">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15ADB358">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TDF9E13_3</w:t>
            </w:r>
          </w:p>
        </w:tc>
        <w:tc>
          <w:tcPr>
            <w:tcW w:w="2021" w:type="dxa"/>
            <w:tcBorders>
              <w:top w:val="nil"/>
              <w:bottom w:val="nil"/>
            </w:tcBorders>
            <w:noWrap w:val="0"/>
            <w:vAlign w:val="center"/>
          </w:tcPr>
          <w:p w14:paraId="569A68F6">
            <w:pPr>
              <w:spacing w:line="280" w:lineRule="exact"/>
              <w:jc w:val="center"/>
              <w:rPr>
                <w:rFonts w:hint="eastAsia" w:ascii="宋体" w:hAnsi="宋体" w:cs="宋体"/>
                <w:sz w:val="18"/>
                <w:szCs w:val="18"/>
                <w:highlight w:val="none"/>
              </w:rPr>
            </w:pPr>
          </w:p>
        </w:tc>
      </w:tr>
      <w:tr w14:paraId="420BCC4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1D05A0B4">
            <w:pPr>
              <w:spacing w:line="280" w:lineRule="exact"/>
              <w:ind w:firstLine="720" w:firstLineChars="400"/>
              <w:rPr>
                <w:rFonts w:hint="eastAsia" w:ascii="宋体" w:hAnsi="宋体" w:cs="宋体"/>
                <w:b w:val="0"/>
                <w:bCs w:val="0"/>
                <w:color w:val="auto"/>
                <w:sz w:val="18"/>
                <w:szCs w:val="18"/>
                <w:highlight w:val="none"/>
              </w:rPr>
            </w:pPr>
            <w:r>
              <w:rPr>
                <w:rFonts w:hint="eastAsia"/>
                <w:b w:val="0"/>
                <w:bCs w:val="0"/>
                <w:color w:val="auto"/>
                <w:sz w:val="18"/>
                <w:highlight w:val="none"/>
              </w:rPr>
              <w:t>委托境外机构</w:t>
            </w:r>
          </w:p>
        </w:tc>
        <w:tc>
          <w:tcPr>
            <w:tcW w:w="1683" w:type="dxa"/>
            <w:tcBorders>
              <w:top w:val="nil"/>
              <w:bottom w:val="nil"/>
            </w:tcBorders>
            <w:noWrap w:val="0"/>
            <w:vAlign w:val="center"/>
          </w:tcPr>
          <w:p w14:paraId="6B19FAC7">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1FB3978A">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TDF9E13_4</w:t>
            </w:r>
          </w:p>
        </w:tc>
        <w:tc>
          <w:tcPr>
            <w:tcW w:w="2021" w:type="dxa"/>
            <w:tcBorders>
              <w:top w:val="nil"/>
              <w:bottom w:val="nil"/>
            </w:tcBorders>
            <w:noWrap w:val="0"/>
            <w:vAlign w:val="center"/>
          </w:tcPr>
          <w:p w14:paraId="1FCE7299">
            <w:pPr>
              <w:spacing w:line="280" w:lineRule="exact"/>
              <w:jc w:val="center"/>
              <w:rPr>
                <w:rFonts w:hint="eastAsia" w:ascii="宋体" w:hAnsi="宋体" w:cs="宋体"/>
                <w:sz w:val="18"/>
                <w:szCs w:val="18"/>
                <w:highlight w:val="none"/>
              </w:rPr>
            </w:pPr>
          </w:p>
        </w:tc>
      </w:tr>
      <w:tr w14:paraId="4B23CC0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31B6C600">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其他费用</w:t>
            </w:r>
          </w:p>
        </w:tc>
        <w:tc>
          <w:tcPr>
            <w:tcW w:w="1683" w:type="dxa"/>
            <w:tcBorders>
              <w:top w:val="nil"/>
              <w:bottom w:val="nil"/>
            </w:tcBorders>
            <w:noWrap w:val="0"/>
            <w:vAlign w:val="center"/>
          </w:tcPr>
          <w:p w14:paraId="1C4AA10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7A3EB9E0">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TDF9E14</w:t>
            </w:r>
          </w:p>
        </w:tc>
        <w:tc>
          <w:tcPr>
            <w:tcW w:w="2021" w:type="dxa"/>
            <w:tcBorders>
              <w:top w:val="nil"/>
              <w:bottom w:val="nil"/>
            </w:tcBorders>
            <w:noWrap w:val="0"/>
            <w:vAlign w:val="center"/>
          </w:tcPr>
          <w:p w14:paraId="073EE332">
            <w:pPr>
              <w:spacing w:line="280" w:lineRule="exact"/>
              <w:jc w:val="center"/>
              <w:rPr>
                <w:rFonts w:hint="eastAsia" w:ascii="宋体" w:hAnsi="宋体" w:cs="宋体"/>
                <w:sz w:val="18"/>
                <w:szCs w:val="18"/>
                <w:highlight w:val="none"/>
              </w:rPr>
            </w:pPr>
          </w:p>
        </w:tc>
      </w:tr>
      <w:tr w14:paraId="00CDDA0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3C2AE690">
            <w:pPr>
              <w:spacing w:line="280" w:lineRule="exact"/>
              <w:rPr>
                <w:rFonts w:hint="eastAsia" w:ascii="宋体" w:hAnsi="宋体" w:cs="宋体"/>
                <w:b w:val="0"/>
                <w:bCs w:val="0"/>
                <w:color w:val="auto"/>
                <w:sz w:val="18"/>
                <w:szCs w:val="18"/>
                <w:highlight w:val="none"/>
              </w:rPr>
            </w:pPr>
            <w:r>
              <w:rPr>
                <w:rFonts w:hint="eastAsia"/>
                <w:b w:val="0"/>
                <w:bCs w:val="0"/>
                <w:color w:val="auto"/>
                <w:sz w:val="18"/>
                <w:highlight w:val="none"/>
              </w:rPr>
              <w:t>研究开发支出资金来源</w:t>
            </w:r>
          </w:p>
        </w:tc>
        <w:tc>
          <w:tcPr>
            <w:tcW w:w="1683" w:type="dxa"/>
            <w:tcBorders>
              <w:top w:val="nil"/>
              <w:bottom w:val="nil"/>
            </w:tcBorders>
            <w:noWrap w:val="0"/>
            <w:vAlign w:val="center"/>
          </w:tcPr>
          <w:p w14:paraId="63B3B2A8">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w:t>
            </w:r>
          </w:p>
        </w:tc>
        <w:tc>
          <w:tcPr>
            <w:tcW w:w="1650" w:type="dxa"/>
            <w:tcBorders>
              <w:top w:val="nil"/>
              <w:bottom w:val="nil"/>
            </w:tcBorders>
            <w:noWrap w:val="0"/>
            <w:vAlign w:val="center"/>
          </w:tcPr>
          <w:p w14:paraId="7C625938">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w:t>
            </w:r>
          </w:p>
        </w:tc>
        <w:tc>
          <w:tcPr>
            <w:tcW w:w="2021" w:type="dxa"/>
            <w:tcBorders>
              <w:top w:val="nil"/>
              <w:bottom w:val="nil"/>
            </w:tcBorders>
            <w:noWrap w:val="0"/>
            <w:vAlign w:val="center"/>
          </w:tcPr>
          <w:p w14:paraId="5F08EC4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1633989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57926A33">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来自企业自筹</w:t>
            </w:r>
          </w:p>
        </w:tc>
        <w:tc>
          <w:tcPr>
            <w:tcW w:w="1683" w:type="dxa"/>
            <w:tcBorders>
              <w:top w:val="nil"/>
              <w:bottom w:val="nil"/>
            </w:tcBorders>
            <w:noWrap w:val="0"/>
            <w:vAlign w:val="center"/>
          </w:tcPr>
          <w:p w14:paraId="3BE98ACC">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1D23FA86">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TDF9E15_1</w:t>
            </w:r>
          </w:p>
        </w:tc>
        <w:tc>
          <w:tcPr>
            <w:tcW w:w="2021" w:type="dxa"/>
            <w:tcBorders>
              <w:top w:val="nil"/>
              <w:bottom w:val="nil"/>
            </w:tcBorders>
            <w:noWrap w:val="0"/>
            <w:vAlign w:val="center"/>
          </w:tcPr>
          <w:p w14:paraId="2DFA9B7D">
            <w:pPr>
              <w:spacing w:line="280" w:lineRule="exact"/>
              <w:jc w:val="center"/>
              <w:rPr>
                <w:rFonts w:hint="eastAsia" w:ascii="宋体" w:hAnsi="宋体" w:cs="宋体"/>
                <w:sz w:val="18"/>
                <w:szCs w:val="18"/>
                <w:highlight w:val="none"/>
              </w:rPr>
            </w:pPr>
          </w:p>
        </w:tc>
      </w:tr>
      <w:tr w14:paraId="252E2AE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50437B70">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来自政府部门</w:t>
            </w:r>
          </w:p>
        </w:tc>
        <w:tc>
          <w:tcPr>
            <w:tcW w:w="1683" w:type="dxa"/>
            <w:tcBorders>
              <w:top w:val="nil"/>
              <w:bottom w:val="nil"/>
            </w:tcBorders>
            <w:noWrap w:val="0"/>
            <w:vAlign w:val="center"/>
          </w:tcPr>
          <w:p w14:paraId="3561995C">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67957447">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TDF9E15_2</w:t>
            </w:r>
          </w:p>
        </w:tc>
        <w:tc>
          <w:tcPr>
            <w:tcW w:w="2021" w:type="dxa"/>
            <w:tcBorders>
              <w:top w:val="nil"/>
              <w:bottom w:val="nil"/>
            </w:tcBorders>
            <w:noWrap w:val="0"/>
            <w:vAlign w:val="center"/>
          </w:tcPr>
          <w:p w14:paraId="010DDC5B">
            <w:pPr>
              <w:spacing w:line="280" w:lineRule="exact"/>
              <w:jc w:val="center"/>
              <w:rPr>
                <w:rFonts w:hint="eastAsia" w:ascii="宋体" w:hAnsi="宋体" w:cs="宋体"/>
                <w:sz w:val="18"/>
                <w:szCs w:val="18"/>
                <w:highlight w:val="none"/>
              </w:rPr>
            </w:pPr>
          </w:p>
        </w:tc>
      </w:tr>
      <w:tr w14:paraId="0520C7F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1296D976">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来自银行贷款</w:t>
            </w:r>
          </w:p>
        </w:tc>
        <w:tc>
          <w:tcPr>
            <w:tcW w:w="1683" w:type="dxa"/>
            <w:tcBorders>
              <w:top w:val="nil"/>
              <w:bottom w:val="nil"/>
            </w:tcBorders>
            <w:noWrap w:val="0"/>
            <w:vAlign w:val="center"/>
          </w:tcPr>
          <w:p w14:paraId="27A93E59">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17DC306D">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TDF9E15_3</w:t>
            </w:r>
          </w:p>
        </w:tc>
        <w:tc>
          <w:tcPr>
            <w:tcW w:w="2021" w:type="dxa"/>
            <w:tcBorders>
              <w:top w:val="nil"/>
              <w:bottom w:val="nil"/>
            </w:tcBorders>
            <w:noWrap w:val="0"/>
            <w:vAlign w:val="center"/>
          </w:tcPr>
          <w:p w14:paraId="50E8A3B2">
            <w:pPr>
              <w:spacing w:line="280" w:lineRule="exact"/>
              <w:jc w:val="center"/>
              <w:rPr>
                <w:rFonts w:hint="eastAsia" w:ascii="宋体" w:hAnsi="宋体" w:cs="宋体"/>
                <w:sz w:val="18"/>
                <w:szCs w:val="18"/>
                <w:highlight w:val="none"/>
              </w:rPr>
            </w:pPr>
          </w:p>
        </w:tc>
      </w:tr>
      <w:tr w14:paraId="3C0FFD3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52FB1B07">
            <w:pPr>
              <w:spacing w:line="280" w:lineRule="exact"/>
              <w:ind w:firstLine="360" w:firstLineChars="200"/>
              <w:rPr>
                <w:rFonts w:hint="eastAsia"/>
                <w:b w:val="0"/>
                <w:bCs w:val="0"/>
                <w:color w:val="auto"/>
                <w:sz w:val="18"/>
                <w:highlight w:val="none"/>
              </w:rPr>
            </w:pPr>
            <w:r>
              <w:rPr>
                <w:rFonts w:hint="eastAsia"/>
                <w:b w:val="0"/>
                <w:bCs w:val="0"/>
                <w:color w:val="auto"/>
                <w:sz w:val="18"/>
                <w:highlight w:val="none"/>
              </w:rPr>
              <w:t>来自风险投资</w:t>
            </w:r>
          </w:p>
        </w:tc>
        <w:tc>
          <w:tcPr>
            <w:tcW w:w="1683" w:type="dxa"/>
            <w:tcBorders>
              <w:top w:val="nil"/>
              <w:bottom w:val="nil"/>
            </w:tcBorders>
            <w:noWrap w:val="0"/>
            <w:vAlign w:val="center"/>
          </w:tcPr>
          <w:p w14:paraId="7D359FB9">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51FF0D30">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TDF9E15_4</w:t>
            </w:r>
          </w:p>
        </w:tc>
        <w:tc>
          <w:tcPr>
            <w:tcW w:w="2021" w:type="dxa"/>
            <w:tcBorders>
              <w:top w:val="nil"/>
              <w:bottom w:val="nil"/>
            </w:tcBorders>
            <w:noWrap w:val="0"/>
            <w:vAlign w:val="center"/>
          </w:tcPr>
          <w:p w14:paraId="0681D707">
            <w:pPr>
              <w:spacing w:line="280" w:lineRule="exact"/>
              <w:jc w:val="center"/>
              <w:rPr>
                <w:rFonts w:hint="eastAsia" w:ascii="宋体" w:hAnsi="宋体" w:cs="宋体"/>
                <w:sz w:val="18"/>
                <w:szCs w:val="18"/>
                <w:highlight w:val="none"/>
              </w:rPr>
            </w:pPr>
          </w:p>
        </w:tc>
      </w:tr>
      <w:tr w14:paraId="16A0235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22DC8B0E">
            <w:pPr>
              <w:spacing w:line="280" w:lineRule="exact"/>
              <w:ind w:firstLine="360" w:firstLineChars="200"/>
              <w:rPr>
                <w:rFonts w:hint="eastAsia"/>
                <w:b w:val="0"/>
                <w:bCs w:val="0"/>
                <w:color w:val="auto"/>
                <w:sz w:val="18"/>
                <w:highlight w:val="none"/>
              </w:rPr>
            </w:pPr>
            <w:r>
              <w:rPr>
                <w:rFonts w:hint="eastAsia"/>
                <w:b w:val="0"/>
                <w:bCs w:val="0"/>
                <w:color w:val="auto"/>
                <w:sz w:val="18"/>
                <w:highlight w:val="none"/>
              </w:rPr>
              <w:t>来自其他渠道</w:t>
            </w:r>
          </w:p>
        </w:tc>
        <w:tc>
          <w:tcPr>
            <w:tcW w:w="1683" w:type="dxa"/>
            <w:tcBorders>
              <w:top w:val="nil"/>
              <w:bottom w:val="nil"/>
            </w:tcBorders>
            <w:noWrap w:val="0"/>
            <w:vAlign w:val="center"/>
          </w:tcPr>
          <w:p w14:paraId="3799082C">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578DA569">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TDF9E15_5</w:t>
            </w:r>
          </w:p>
        </w:tc>
        <w:tc>
          <w:tcPr>
            <w:tcW w:w="2021" w:type="dxa"/>
            <w:tcBorders>
              <w:top w:val="nil"/>
              <w:bottom w:val="nil"/>
            </w:tcBorders>
            <w:noWrap w:val="0"/>
            <w:vAlign w:val="center"/>
          </w:tcPr>
          <w:p w14:paraId="3EA8897A">
            <w:pPr>
              <w:spacing w:line="280" w:lineRule="exact"/>
              <w:jc w:val="center"/>
              <w:rPr>
                <w:rFonts w:hint="eastAsia" w:ascii="宋体" w:hAnsi="宋体" w:cs="宋体"/>
                <w:sz w:val="18"/>
                <w:szCs w:val="18"/>
                <w:highlight w:val="none"/>
              </w:rPr>
            </w:pPr>
          </w:p>
        </w:tc>
      </w:tr>
      <w:tr w14:paraId="0E75F96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746FEE7B">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六、数字化绿色化转型</w:t>
            </w:r>
          </w:p>
        </w:tc>
        <w:tc>
          <w:tcPr>
            <w:tcW w:w="1683" w:type="dxa"/>
            <w:tcBorders>
              <w:top w:val="nil"/>
              <w:bottom w:val="nil"/>
            </w:tcBorders>
            <w:noWrap w:val="0"/>
            <w:vAlign w:val="center"/>
          </w:tcPr>
          <w:p w14:paraId="54351EC7">
            <w:pPr>
              <w:spacing w:line="280" w:lineRule="exact"/>
              <w:jc w:val="center"/>
              <w:rPr>
                <w:rFonts w:hint="eastAsia" w:ascii="宋体" w:hAnsi="宋体" w:cs="宋体"/>
                <w:b w:val="0"/>
                <w:bCs w:val="0"/>
                <w:color w:val="auto"/>
                <w:sz w:val="18"/>
                <w:szCs w:val="18"/>
                <w:highlight w:val="none"/>
              </w:rPr>
            </w:pPr>
          </w:p>
        </w:tc>
        <w:tc>
          <w:tcPr>
            <w:tcW w:w="1650" w:type="dxa"/>
            <w:tcBorders>
              <w:top w:val="nil"/>
              <w:bottom w:val="nil"/>
            </w:tcBorders>
            <w:noWrap w:val="0"/>
            <w:vAlign w:val="center"/>
          </w:tcPr>
          <w:p w14:paraId="447D85F0">
            <w:pPr>
              <w:spacing w:line="280" w:lineRule="exact"/>
              <w:jc w:val="center"/>
              <w:rPr>
                <w:rFonts w:hint="eastAsia" w:ascii="宋体" w:hAnsi="宋体" w:cs="宋体"/>
                <w:b w:val="0"/>
                <w:bCs w:val="0"/>
                <w:color w:val="auto"/>
                <w:sz w:val="18"/>
                <w:szCs w:val="18"/>
                <w:highlight w:val="none"/>
              </w:rPr>
            </w:pPr>
          </w:p>
        </w:tc>
        <w:tc>
          <w:tcPr>
            <w:tcW w:w="2021" w:type="dxa"/>
            <w:tcBorders>
              <w:top w:val="nil"/>
              <w:bottom w:val="nil"/>
            </w:tcBorders>
            <w:noWrap w:val="0"/>
            <w:vAlign w:val="center"/>
          </w:tcPr>
          <w:p w14:paraId="188BF23A">
            <w:pPr>
              <w:spacing w:line="280" w:lineRule="exact"/>
              <w:jc w:val="center"/>
              <w:rPr>
                <w:rFonts w:hint="eastAsia" w:ascii="宋体" w:hAnsi="宋体" w:cs="宋体"/>
                <w:sz w:val="18"/>
                <w:szCs w:val="18"/>
                <w:highlight w:val="none"/>
              </w:rPr>
            </w:pPr>
          </w:p>
        </w:tc>
      </w:tr>
      <w:tr w14:paraId="2313EE0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76E15BEB">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规模以上企业数字化设计工具普及率</w:t>
            </w:r>
          </w:p>
        </w:tc>
        <w:tc>
          <w:tcPr>
            <w:tcW w:w="1683" w:type="dxa"/>
            <w:tcBorders>
              <w:top w:val="nil"/>
              <w:bottom w:val="nil"/>
            </w:tcBorders>
            <w:noWrap w:val="0"/>
            <w:vAlign w:val="center"/>
          </w:tcPr>
          <w:p w14:paraId="3A3B09B7">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w:t>
            </w:r>
          </w:p>
        </w:tc>
        <w:tc>
          <w:tcPr>
            <w:tcW w:w="1650" w:type="dxa"/>
            <w:tcBorders>
              <w:top w:val="nil"/>
              <w:bottom w:val="nil"/>
            </w:tcBorders>
            <w:noWrap w:val="0"/>
            <w:vAlign w:val="center"/>
          </w:tcPr>
          <w:p w14:paraId="4B582947">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TDF9F01</w:t>
            </w:r>
          </w:p>
        </w:tc>
        <w:tc>
          <w:tcPr>
            <w:tcW w:w="2021" w:type="dxa"/>
            <w:tcBorders>
              <w:top w:val="nil"/>
              <w:bottom w:val="nil"/>
            </w:tcBorders>
            <w:noWrap w:val="0"/>
            <w:vAlign w:val="center"/>
          </w:tcPr>
          <w:p w14:paraId="6A79BD4B">
            <w:pPr>
              <w:spacing w:line="280" w:lineRule="exact"/>
              <w:jc w:val="center"/>
              <w:rPr>
                <w:rFonts w:hint="eastAsia" w:ascii="宋体" w:hAnsi="宋体" w:cs="宋体"/>
                <w:sz w:val="18"/>
                <w:szCs w:val="18"/>
                <w:highlight w:val="none"/>
              </w:rPr>
            </w:pPr>
          </w:p>
        </w:tc>
      </w:tr>
      <w:tr w14:paraId="249F47B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5673BF65">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规模以上工业企业关键工序数控化率</w:t>
            </w:r>
          </w:p>
        </w:tc>
        <w:tc>
          <w:tcPr>
            <w:tcW w:w="1683" w:type="dxa"/>
            <w:tcBorders>
              <w:top w:val="nil"/>
              <w:bottom w:val="nil"/>
            </w:tcBorders>
            <w:noWrap w:val="0"/>
            <w:vAlign w:val="center"/>
          </w:tcPr>
          <w:p w14:paraId="567596BF">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w:t>
            </w:r>
          </w:p>
        </w:tc>
        <w:tc>
          <w:tcPr>
            <w:tcW w:w="1650" w:type="dxa"/>
            <w:tcBorders>
              <w:top w:val="nil"/>
              <w:bottom w:val="nil"/>
            </w:tcBorders>
            <w:noWrap w:val="0"/>
            <w:vAlign w:val="center"/>
          </w:tcPr>
          <w:p w14:paraId="2377EC02">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TDF9F02</w:t>
            </w:r>
          </w:p>
        </w:tc>
        <w:tc>
          <w:tcPr>
            <w:tcW w:w="2021" w:type="dxa"/>
            <w:tcBorders>
              <w:top w:val="nil"/>
              <w:bottom w:val="nil"/>
            </w:tcBorders>
            <w:noWrap w:val="0"/>
            <w:vAlign w:val="center"/>
          </w:tcPr>
          <w:p w14:paraId="69D4AA9B">
            <w:pPr>
              <w:spacing w:line="280" w:lineRule="exact"/>
              <w:jc w:val="center"/>
              <w:rPr>
                <w:rFonts w:hint="eastAsia" w:ascii="宋体" w:hAnsi="宋体" w:cs="宋体"/>
                <w:sz w:val="18"/>
                <w:szCs w:val="18"/>
                <w:highlight w:val="none"/>
              </w:rPr>
            </w:pPr>
          </w:p>
        </w:tc>
      </w:tr>
      <w:tr w14:paraId="1273338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1A379996">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接入工业互联网平台企业</w:t>
            </w:r>
          </w:p>
        </w:tc>
        <w:tc>
          <w:tcPr>
            <w:tcW w:w="1683" w:type="dxa"/>
            <w:tcBorders>
              <w:top w:val="nil"/>
              <w:bottom w:val="nil"/>
            </w:tcBorders>
            <w:noWrap w:val="0"/>
            <w:vAlign w:val="center"/>
          </w:tcPr>
          <w:p w14:paraId="55AF7392">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6C79A39E">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TDF9F03</w:t>
            </w:r>
          </w:p>
        </w:tc>
        <w:tc>
          <w:tcPr>
            <w:tcW w:w="2021" w:type="dxa"/>
            <w:tcBorders>
              <w:top w:val="nil"/>
              <w:bottom w:val="nil"/>
            </w:tcBorders>
            <w:noWrap w:val="0"/>
            <w:vAlign w:val="center"/>
          </w:tcPr>
          <w:p w14:paraId="3971211A">
            <w:pPr>
              <w:spacing w:line="280" w:lineRule="exact"/>
              <w:jc w:val="center"/>
              <w:rPr>
                <w:rFonts w:hint="eastAsia" w:ascii="宋体" w:hAnsi="宋体" w:cs="宋体"/>
                <w:sz w:val="18"/>
                <w:szCs w:val="18"/>
                <w:highlight w:val="none"/>
              </w:rPr>
            </w:pPr>
          </w:p>
        </w:tc>
      </w:tr>
      <w:tr w14:paraId="6876B86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265EA11C">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规模以上万元工业增加值能耗</w:t>
            </w:r>
          </w:p>
        </w:tc>
        <w:tc>
          <w:tcPr>
            <w:tcW w:w="1683" w:type="dxa"/>
            <w:tcBorders>
              <w:top w:val="nil"/>
              <w:bottom w:val="nil"/>
            </w:tcBorders>
            <w:noWrap w:val="0"/>
            <w:vAlign w:val="center"/>
          </w:tcPr>
          <w:p w14:paraId="6FBD0B09">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吨标准煤/万元</w:t>
            </w:r>
          </w:p>
        </w:tc>
        <w:tc>
          <w:tcPr>
            <w:tcW w:w="1650" w:type="dxa"/>
            <w:tcBorders>
              <w:top w:val="nil"/>
              <w:bottom w:val="nil"/>
            </w:tcBorders>
            <w:noWrap w:val="0"/>
            <w:vAlign w:val="center"/>
          </w:tcPr>
          <w:p w14:paraId="1AC5D29E">
            <w:pPr>
              <w:keepNext w:val="0"/>
              <w:keepLines w:val="0"/>
              <w:widowControl w:val="0"/>
              <w:suppressLineNumbers w:val="0"/>
              <w:spacing w:before="0" w:beforeAutospacing="0" w:after="0" w:afterAutospacing="0" w:line="280" w:lineRule="exact"/>
              <w:ind w:left="-99" w:leftChars="-47" w:right="-120" w:rightChars="-57" w:firstLine="3" w:firstLineChars="2"/>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TDF9A07</w:t>
            </w:r>
          </w:p>
        </w:tc>
        <w:tc>
          <w:tcPr>
            <w:tcW w:w="2021" w:type="dxa"/>
            <w:tcBorders>
              <w:top w:val="nil"/>
              <w:bottom w:val="nil"/>
            </w:tcBorders>
            <w:noWrap w:val="0"/>
            <w:vAlign w:val="center"/>
          </w:tcPr>
          <w:p w14:paraId="41659F20">
            <w:pPr>
              <w:spacing w:line="280" w:lineRule="exact"/>
              <w:jc w:val="center"/>
              <w:rPr>
                <w:rFonts w:hint="eastAsia" w:ascii="宋体" w:hAnsi="宋体" w:cs="宋体"/>
                <w:sz w:val="18"/>
                <w:szCs w:val="18"/>
                <w:highlight w:val="none"/>
              </w:rPr>
            </w:pPr>
          </w:p>
        </w:tc>
      </w:tr>
      <w:tr w14:paraId="3E1A234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7D4C4FAE">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工业污水处理率</w:t>
            </w:r>
          </w:p>
        </w:tc>
        <w:tc>
          <w:tcPr>
            <w:tcW w:w="1683" w:type="dxa"/>
            <w:tcBorders>
              <w:top w:val="nil"/>
              <w:bottom w:val="nil"/>
            </w:tcBorders>
            <w:noWrap w:val="0"/>
            <w:vAlign w:val="center"/>
          </w:tcPr>
          <w:p w14:paraId="7E7C8F0C">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w:t>
            </w:r>
          </w:p>
        </w:tc>
        <w:tc>
          <w:tcPr>
            <w:tcW w:w="1650" w:type="dxa"/>
            <w:tcBorders>
              <w:top w:val="nil"/>
              <w:bottom w:val="nil"/>
            </w:tcBorders>
            <w:noWrap w:val="0"/>
            <w:vAlign w:val="center"/>
          </w:tcPr>
          <w:p w14:paraId="3C7F92F5">
            <w:pPr>
              <w:keepNext w:val="0"/>
              <w:keepLines w:val="0"/>
              <w:widowControl w:val="0"/>
              <w:suppressLineNumbers w:val="0"/>
              <w:spacing w:before="0" w:beforeAutospacing="0" w:after="0" w:afterAutospacing="0" w:line="280" w:lineRule="exact"/>
              <w:ind w:left="-99" w:leftChars="-47" w:right="-120" w:rightChars="-57" w:firstLine="3" w:firstLineChars="2"/>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TDF9A08</w:t>
            </w:r>
          </w:p>
        </w:tc>
        <w:tc>
          <w:tcPr>
            <w:tcW w:w="2021" w:type="dxa"/>
            <w:tcBorders>
              <w:top w:val="nil"/>
              <w:bottom w:val="nil"/>
            </w:tcBorders>
            <w:noWrap w:val="0"/>
            <w:vAlign w:val="center"/>
          </w:tcPr>
          <w:p w14:paraId="6060E0F6">
            <w:pPr>
              <w:spacing w:line="280" w:lineRule="exact"/>
              <w:jc w:val="center"/>
              <w:rPr>
                <w:rFonts w:hint="eastAsia" w:ascii="宋体" w:hAnsi="宋体" w:cs="宋体"/>
                <w:sz w:val="18"/>
                <w:szCs w:val="18"/>
                <w:highlight w:val="none"/>
              </w:rPr>
            </w:pPr>
          </w:p>
        </w:tc>
      </w:tr>
      <w:tr w14:paraId="094B10C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6FDC465A">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万元工业增加值用水量</w:t>
            </w:r>
          </w:p>
        </w:tc>
        <w:tc>
          <w:tcPr>
            <w:tcW w:w="1683" w:type="dxa"/>
            <w:tcBorders>
              <w:top w:val="nil"/>
              <w:bottom w:val="nil"/>
            </w:tcBorders>
            <w:noWrap w:val="0"/>
            <w:vAlign w:val="center"/>
          </w:tcPr>
          <w:p w14:paraId="6ECE8C3D">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立方米/万元</w:t>
            </w:r>
          </w:p>
        </w:tc>
        <w:tc>
          <w:tcPr>
            <w:tcW w:w="1650" w:type="dxa"/>
            <w:tcBorders>
              <w:top w:val="nil"/>
              <w:bottom w:val="nil"/>
            </w:tcBorders>
            <w:noWrap w:val="0"/>
            <w:vAlign w:val="center"/>
          </w:tcPr>
          <w:p w14:paraId="261B6A3F">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TDF9F04</w:t>
            </w:r>
          </w:p>
        </w:tc>
        <w:tc>
          <w:tcPr>
            <w:tcW w:w="2021" w:type="dxa"/>
            <w:tcBorders>
              <w:top w:val="nil"/>
              <w:bottom w:val="nil"/>
            </w:tcBorders>
            <w:noWrap w:val="0"/>
            <w:vAlign w:val="center"/>
          </w:tcPr>
          <w:p w14:paraId="62AACC3A">
            <w:pPr>
              <w:spacing w:line="280" w:lineRule="exact"/>
              <w:jc w:val="center"/>
              <w:rPr>
                <w:rFonts w:hint="eastAsia" w:ascii="宋体" w:hAnsi="宋体" w:cs="宋体"/>
                <w:sz w:val="18"/>
                <w:szCs w:val="18"/>
                <w:highlight w:val="none"/>
              </w:rPr>
            </w:pPr>
          </w:p>
        </w:tc>
      </w:tr>
      <w:tr w14:paraId="08E6FEB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06C649DD">
            <w:pPr>
              <w:spacing w:line="280" w:lineRule="exact"/>
              <w:rPr>
                <w:rFonts w:hint="eastAsia" w:ascii="宋体" w:hAnsi="宋体" w:cs="宋体"/>
                <w:sz w:val="18"/>
                <w:szCs w:val="18"/>
                <w:highlight w:val="none"/>
              </w:rPr>
            </w:pPr>
            <w:r>
              <w:rPr>
                <w:rFonts w:hint="eastAsia" w:ascii="宋体" w:hAnsi="宋体" w:cs="宋体"/>
                <w:b/>
                <w:sz w:val="18"/>
                <w:szCs w:val="18"/>
                <w:highlight w:val="none"/>
              </w:rPr>
              <w:t>七、知识产权情况</w:t>
            </w:r>
          </w:p>
        </w:tc>
        <w:tc>
          <w:tcPr>
            <w:tcW w:w="1683" w:type="dxa"/>
            <w:tcBorders>
              <w:top w:val="nil"/>
              <w:bottom w:val="nil"/>
            </w:tcBorders>
            <w:noWrap w:val="0"/>
            <w:vAlign w:val="center"/>
          </w:tcPr>
          <w:p w14:paraId="18FC547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50" w:type="dxa"/>
            <w:tcBorders>
              <w:top w:val="nil"/>
              <w:bottom w:val="nil"/>
            </w:tcBorders>
            <w:noWrap w:val="0"/>
            <w:vAlign w:val="center"/>
          </w:tcPr>
          <w:p w14:paraId="79AE98D7">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2021" w:type="dxa"/>
            <w:tcBorders>
              <w:top w:val="nil"/>
              <w:bottom w:val="nil"/>
            </w:tcBorders>
            <w:noWrap w:val="0"/>
            <w:vAlign w:val="center"/>
          </w:tcPr>
          <w:p w14:paraId="5AAB0EE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6BDDC2F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1789BF33">
            <w:pPr>
              <w:spacing w:line="280" w:lineRule="exact"/>
              <w:rPr>
                <w:rFonts w:hint="eastAsia" w:ascii="宋体" w:hAnsi="宋体" w:cs="宋体"/>
                <w:sz w:val="18"/>
                <w:szCs w:val="18"/>
                <w:highlight w:val="none"/>
              </w:rPr>
            </w:pPr>
            <w:r>
              <w:rPr>
                <w:rFonts w:hint="eastAsia" w:ascii="宋体" w:hAnsi="宋体" w:cs="宋体"/>
                <w:sz w:val="18"/>
                <w:szCs w:val="18"/>
                <w:highlight w:val="none"/>
              </w:rPr>
              <w:t>申请国内专利</w:t>
            </w:r>
          </w:p>
        </w:tc>
        <w:tc>
          <w:tcPr>
            <w:tcW w:w="1683" w:type="dxa"/>
            <w:tcBorders>
              <w:top w:val="nil"/>
              <w:bottom w:val="nil"/>
            </w:tcBorders>
            <w:noWrap w:val="0"/>
            <w:vAlign w:val="center"/>
          </w:tcPr>
          <w:p w14:paraId="30FE785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nil"/>
              <w:bottom w:val="nil"/>
            </w:tcBorders>
            <w:noWrap w:val="0"/>
            <w:vAlign w:val="center"/>
          </w:tcPr>
          <w:p w14:paraId="4B41B1B7">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TDF9K00</w:t>
            </w:r>
          </w:p>
        </w:tc>
        <w:tc>
          <w:tcPr>
            <w:tcW w:w="2021" w:type="dxa"/>
            <w:tcBorders>
              <w:top w:val="nil"/>
              <w:bottom w:val="nil"/>
            </w:tcBorders>
            <w:noWrap w:val="0"/>
            <w:vAlign w:val="center"/>
          </w:tcPr>
          <w:p w14:paraId="351D189F">
            <w:pPr>
              <w:spacing w:line="280" w:lineRule="exact"/>
              <w:jc w:val="center"/>
              <w:rPr>
                <w:rFonts w:hint="eastAsia" w:ascii="宋体" w:hAnsi="宋体" w:cs="宋体"/>
                <w:sz w:val="18"/>
                <w:szCs w:val="18"/>
                <w:highlight w:val="none"/>
              </w:rPr>
            </w:pPr>
          </w:p>
        </w:tc>
      </w:tr>
      <w:tr w14:paraId="3A18C2D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345F13A0">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其中：发明专利</w:t>
            </w:r>
          </w:p>
        </w:tc>
        <w:tc>
          <w:tcPr>
            <w:tcW w:w="1683" w:type="dxa"/>
            <w:tcBorders>
              <w:top w:val="nil"/>
              <w:bottom w:val="nil"/>
            </w:tcBorders>
            <w:noWrap w:val="0"/>
            <w:vAlign w:val="center"/>
          </w:tcPr>
          <w:p w14:paraId="5833CA3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nil"/>
              <w:bottom w:val="nil"/>
            </w:tcBorders>
            <w:noWrap w:val="0"/>
            <w:vAlign w:val="center"/>
          </w:tcPr>
          <w:p w14:paraId="26E114A2">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TDF9K01</w:t>
            </w:r>
          </w:p>
        </w:tc>
        <w:tc>
          <w:tcPr>
            <w:tcW w:w="2021" w:type="dxa"/>
            <w:tcBorders>
              <w:top w:val="nil"/>
              <w:bottom w:val="nil"/>
            </w:tcBorders>
            <w:noWrap w:val="0"/>
            <w:vAlign w:val="center"/>
          </w:tcPr>
          <w:p w14:paraId="566D80A3">
            <w:pPr>
              <w:spacing w:line="280" w:lineRule="exact"/>
              <w:jc w:val="center"/>
              <w:rPr>
                <w:rFonts w:hint="eastAsia" w:ascii="宋体" w:hAnsi="宋体" w:cs="宋体"/>
                <w:sz w:val="18"/>
                <w:szCs w:val="18"/>
                <w:highlight w:val="none"/>
              </w:rPr>
            </w:pPr>
          </w:p>
        </w:tc>
      </w:tr>
      <w:tr w14:paraId="269A487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3414200C">
            <w:pPr>
              <w:spacing w:line="280" w:lineRule="exact"/>
              <w:ind w:firstLine="900" w:firstLineChars="500"/>
              <w:rPr>
                <w:rFonts w:hint="eastAsia" w:ascii="宋体" w:hAnsi="宋体" w:cs="宋体"/>
                <w:sz w:val="18"/>
                <w:szCs w:val="18"/>
                <w:highlight w:val="none"/>
              </w:rPr>
            </w:pPr>
            <w:r>
              <w:rPr>
                <w:rFonts w:hint="eastAsia" w:ascii="宋体" w:hAnsi="宋体" w:cs="宋体"/>
                <w:sz w:val="18"/>
                <w:szCs w:val="18"/>
                <w:highlight w:val="none"/>
              </w:rPr>
              <w:t>实用新型专利</w:t>
            </w:r>
          </w:p>
        </w:tc>
        <w:tc>
          <w:tcPr>
            <w:tcW w:w="1683" w:type="dxa"/>
            <w:tcBorders>
              <w:top w:val="nil"/>
              <w:bottom w:val="nil"/>
            </w:tcBorders>
            <w:noWrap w:val="0"/>
            <w:vAlign w:val="center"/>
          </w:tcPr>
          <w:p w14:paraId="4B7094A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nil"/>
              <w:bottom w:val="nil"/>
            </w:tcBorders>
            <w:noWrap w:val="0"/>
            <w:vAlign w:val="center"/>
          </w:tcPr>
          <w:p w14:paraId="3611C3F6">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TDF9K02</w:t>
            </w:r>
          </w:p>
        </w:tc>
        <w:tc>
          <w:tcPr>
            <w:tcW w:w="2021" w:type="dxa"/>
            <w:tcBorders>
              <w:top w:val="nil"/>
              <w:bottom w:val="nil"/>
            </w:tcBorders>
            <w:noWrap w:val="0"/>
            <w:vAlign w:val="center"/>
          </w:tcPr>
          <w:p w14:paraId="74B3E988">
            <w:pPr>
              <w:spacing w:line="280" w:lineRule="exact"/>
              <w:jc w:val="center"/>
              <w:rPr>
                <w:rFonts w:hint="eastAsia" w:ascii="宋体" w:hAnsi="宋体" w:cs="宋体"/>
                <w:sz w:val="18"/>
                <w:szCs w:val="18"/>
                <w:highlight w:val="none"/>
              </w:rPr>
            </w:pPr>
          </w:p>
        </w:tc>
      </w:tr>
      <w:tr w14:paraId="16918D0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0A49E182">
            <w:pPr>
              <w:spacing w:line="280" w:lineRule="exact"/>
              <w:rPr>
                <w:rFonts w:hint="eastAsia" w:ascii="宋体" w:hAnsi="宋体" w:cs="宋体"/>
                <w:sz w:val="18"/>
                <w:szCs w:val="18"/>
                <w:highlight w:val="none"/>
              </w:rPr>
            </w:pPr>
            <w:r>
              <w:rPr>
                <w:rFonts w:hint="eastAsia" w:ascii="宋体" w:hAnsi="宋体" w:cs="宋体"/>
                <w:sz w:val="18"/>
                <w:szCs w:val="18"/>
                <w:highlight w:val="none"/>
              </w:rPr>
              <w:t>申请境外专利</w:t>
            </w:r>
          </w:p>
        </w:tc>
        <w:tc>
          <w:tcPr>
            <w:tcW w:w="1683" w:type="dxa"/>
            <w:tcBorders>
              <w:top w:val="nil"/>
              <w:bottom w:val="nil"/>
            </w:tcBorders>
            <w:noWrap w:val="0"/>
            <w:vAlign w:val="center"/>
          </w:tcPr>
          <w:p w14:paraId="175930B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nil"/>
              <w:bottom w:val="nil"/>
            </w:tcBorders>
            <w:noWrap w:val="0"/>
            <w:vAlign w:val="center"/>
          </w:tcPr>
          <w:p w14:paraId="125424D7">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TDF9K03</w:t>
            </w:r>
          </w:p>
        </w:tc>
        <w:tc>
          <w:tcPr>
            <w:tcW w:w="2021" w:type="dxa"/>
            <w:tcBorders>
              <w:top w:val="nil"/>
              <w:bottom w:val="nil"/>
            </w:tcBorders>
            <w:noWrap w:val="0"/>
            <w:vAlign w:val="center"/>
          </w:tcPr>
          <w:p w14:paraId="09D54401">
            <w:pPr>
              <w:spacing w:line="280" w:lineRule="exact"/>
              <w:jc w:val="center"/>
              <w:rPr>
                <w:rFonts w:hint="eastAsia" w:ascii="宋体" w:hAnsi="宋体" w:cs="宋体"/>
                <w:sz w:val="18"/>
                <w:szCs w:val="18"/>
                <w:highlight w:val="none"/>
              </w:rPr>
            </w:pPr>
          </w:p>
        </w:tc>
      </w:tr>
      <w:tr w14:paraId="172C264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117F3A3F">
            <w:pPr>
              <w:spacing w:line="280" w:lineRule="exact"/>
              <w:rPr>
                <w:rFonts w:hint="eastAsia" w:ascii="宋体" w:hAnsi="宋体" w:cs="宋体"/>
                <w:sz w:val="18"/>
                <w:szCs w:val="18"/>
                <w:highlight w:val="none"/>
              </w:rPr>
            </w:pPr>
            <w:r>
              <w:rPr>
                <w:rFonts w:hint="eastAsia" w:ascii="宋体" w:hAnsi="宋体" w:cs="宋体"/>
                <w:sz w:val="18"/>
                <w:szCs w:val="18"/>
                <w:highlight w:val="none"/>
              </w:rPr>
              <w:t>软件著作权登记</w:t>
            </w:r>
          </w:p>
        </w:tc>
        <w:tc>
          <w:tcPr>
            <w:tcW w:w="1683" w:type="dxa"/>
            <w:tcBorders>
              <w:top w:val="nil"/>
              <w:bottom w:val="nil"/>
            </w:tcBorders>
            <w:noWrap w:val="0"/>
            <w:vAlign w:val="center"/>
          </w:tcPr>
          <w:p w14:paraId="32071A9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nil"/>
              <w:bottom w:val="nil"/>
            </w:tcBorders>
            <w:noWrap w:val="0"/>
            <w:vAlign w:val="center"/>
          </w:tcPr>
          <w:p w14:paraId="492613D2">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TDF9K04</w:t>
            </w:r>
          </w:p>
        </w:tc>
        <w:tc>
          <w:tcPr>
            <w:tcW w:w="2021" w:type="dxa"/>
            <w:tcBorders>
              <w:top w:val="nil"/>
              <w:bottom w:val="nil"/>
            </w:tcBorders>
            <w:noWrap w:val="0"/>
            <w:vAlign w:val="center"/>
          </w:tcPr>
          <w:p w14:paraId="29C11FA8">
            <w:pPr>
              <w:spacing w:line="280" w:lineRule="exact"/>
              <w:jc w:val="center"/>
              <w:rPr>
                <w:rFonts w:hint="eastAsia" w:ascii="宋体" w:hAnsi="宋体" w:cs="宋体"/>
                <w:sz w:val="18"/>
                <w:szCs w:val="18"/>
                <w:highlight w:val="none"/>
              </w:rPr>
            </w:pPr>
          </w:p>
        </w:tc>
      </w:tr>
      <w:tr w14:paraId="4426395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5F1A0BE4">
            <w:pPr>
              <w:spacing w:line="280" w:lineRule="exact"/>
              <w:rPr>
                <w:rFonts w:hint="eastAsia" w:ascii="宋体" w:hAnsi="宋体" w:cs="宋体"/>
                <w:sz w:val="18"/>
                <w:szCs w:val="18"/>
                <w:highlight w:val="none"/>
              </w:rPr>
            </w:pPr>
            <w:r>
              <w:rPr>
                <w:rFonts w:hint="eastAsia" w:ascii="宋体" w:hAnsi="宋体" w:cs="宋体"/>
                <w:sz w:val="18"/>
                <w:szCs w:val="18"/>
                <w:highlight w:val="none"/>
              </w:rPr>
              <w:t>专利授权</w:t>
            </w:r>
          </w:p>
        </w:tc>
        <w:tc>
          <w:tcPr>
            <w:tcW w:w="1683" w:type="dxa"/>
            <w:tcBorders>
              <w:top w:val="nil"/>
              <w:bottom w:val="nil"/>
            </w:tcBorders>
            <w:noWrap w:val="0"/>
            <w:vAlign w:val="center"/>
          </w:tcPr>
          <w:p w14:paraId="1B95ADB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nil"/>
              <w:bottom w:val="nil"/>
            </w:tcBorders>
            <w:noWrap w:val="0"/>
            <w:vAlign w:val="center"/>
          </w:tcPr>
          <w:p w14:paraId="014EF56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TDF9K05</w:t>
            </w:r>
          </w:p>
        </w:tc>
        <w:tc>
          <w:tcPr>
            <w:tcW w:w="2021" w:type="dxa"/>
            <w:tcBorders>
              <w:top w:val="nil"/>
              <w:bottom w:val="nil"/>
            </w:tcBorders>
            <w:noWrap w:val="0"/>
            <w:vAlign w:val="center"/>
          </w:tcPr>
          <w:p w14:paraId="0F09F0DA">
            <w:pPr>
              <w:widowControl/>
              <w:spacing w:line="280" w:lineRule="exact"/>
              <w:jc w:val="center"/>
              <w:rPr>
                <w:rFonts w:hint="eastAsia" w:ascii="宋体" w:hAnsi="宋体" w:cs="宋体"/>
                <w:sz w:val="18"/>
                <w:szCs w:val="18"/>
                <w:highlight w:val="none"/>
              </w:rPr>
            </w:pPr>
          </w:p>
        </w:tc>
      </w:tr>
      <w:tr w14:paraId="7C46F3B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277D261B">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其中：发明专利</w:t>
            </w:r>
          </w:p>
        </w:tc>
        <w:tc>
          <w:tcPr>
            <w:tcW w:w="1683" w:type="dxa"/>
            <w:tcBorders>
              <w:top w:val="nil"/>
              <w:bottom w:val="nil"/>
            </w:tcBorders>
            <w:noWrap w:val="0"/>
            <w:vAlign w:val="center"/>
          </w:tcPr>
          <w:p w14:paraId="581957BE">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件</w:t>
            </w:r>
          </w:p>
        </w:tc>
        <w:tc>
          <w:tcPr>
            <w:tcW w:w="1650" w:type="dxa"/>
            <w:tcBorders>
              <w:top w:val="nil"/>
              <w:bottom w:val="nil"/>
            </w:tcBorders>
            <w:noWrap w:val="0"/>
            <w:vAlign w:val="center"/>
          </w:tcPr>
          <w:p w14:paraId="403F4C1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TDF9K06</w:t>
            </w:r>
          </w:p>
        </w:tc>
        <w:tc>
          <w:tcPr>
            <w:tcW w:w="2021" w:type="dxa"/>
            <w:tcBorders>
              <w:top w:val="nil"/>
              <w:bottom w:val="nil"/>
            </w:tcBorders>
            <w:noWrap w:val="0"/>
            <w:vAlign w:val="center"/>
          </w:tcPr>
          <w:p w14:paraId="62A1FF59">
            <w:pPr>
              <w:widowControl/>
              <w:spacing w:line="280" w:lineRule="exact"/>
              <w:jc w:val="center"/>
              <w:rPr>
                <w:rFonts w:hint="eastAsia" w:ascii="宋体" w:hAnsi="宋体" w:cs="宋体"/>
                <w:sz w:val="18"/>
                <w:szCs w:val="18"/>
                <w:highlight w:val="none"/>
              </w:rPr>
            </w:pPr>
          </w:p>
        </w:tc>
      </w:tr>
      <w:tr w14:paraId="26D9E1C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412B496C">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拥有注册商标</w:t>
            </w:r>
          </w:p>
        </w:tc>
        <w:tc>
          <w:tcPr>
            <w:tcW w:w="1683" w:type="dxa"/>
            <w:tcBorders>
              <w:top w:val="nil"/>
              <w:bottom w:val="nil"/>
            </w:tcBorders>
            <w:noWrap w:val="0"/>
            <w:vAlign w:val="center"/>
          </w:tcPr>
          <w:p w14:paraId="1FB87800">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件</w:t>
            </w:r>
          </w:p>
        </w:tc>
        <w:tc>
          <w:tcPr>
            <w:tcW w:w="1650" w:type="dxa"/>
            <w:tcBorders>
              <w:top w:val="nil"/>
              <w:bottom w:val="nil"/>
            </w:tcBorders>
            <w:noWrap w:val="0"/>
            <w:vAlign w:val="center"/>
          </w:tcPr>
          <w:p w14:paraId="053293B3">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TDF9K10</w:t>
            </w:r>
          </w:p>
        </w:tc>
        <w:tc>
          <w:tcPr>
            <w:tcW w:w="2021" w:type="dxa"/>
            <w:tcBorders>
              <w:top w:val="nil"/>
              <w:bottom w:val="nil"/>
            </w:tcBorders>
            <w:noWrap w:val="0"/>
            <w:vAlign w:val="center"/>
          </w:tcPr>
          <w:p w14:paraId="4CF36B17">
            <w:pPr>
              <w:widowControl/>
              <w:spacing w:line="280" w:lineRule="exact"/>
              <w:jc w:val="center"/>
              <w:rPr>
                <w:rFonts w:hint="eastAsia" w:ascii="宋体" w:hAnsi="宋体" w:cs="宋体"/>
                <w:sz w:val="18"/>
                <w:szCs w:val="18"/>
                <w:highlight w:val="none"/>
              </w:rPr>
            </w:pPr>
          </w:p>
        </w:tc>
      </w:tr>
      <w:tr w14:paraId="02AB00D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17B85E20">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 xml:space="preserve">    其中：当年注册商标</w:t>
            </w:r>
          </w:p>
        </w:tc>
        <w:tc>
          <w:tcPr>
            <w:tcW w:w="1683" w:type="dxa"/>
            <w:tcBorders>
              <w:top w:val="nil"/>
              <w:bottom w:val="nil"/>
            </w:tcBorders>
            <w:noWrap w:val="0"/>
            <w:vAlign w:val="center"/>
          </w:tcPr>
          <w:p w14:paraId="5D6F6B9C">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件</w:t>
            </w:r>
          </w:p>
        </w:tc>
        <w:tc>
          <w:tcPr>
            <w:tcW w:w="1650" w:type="dxa"/>
            <w:tcBorders>
              <w:top w:val="nil"/>
              <w:bottom w:val="nil"/>
            </w:tcBorders>
            <w:noWrap w:val="0"/>
            <w:vAlign w:val="center"/>
          </w:tcPr>
          <w:p w14:paraId="117FB8FA">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TDF9K10_1</w:t>
            </w:r>
          </w:p>
        </w:tc>
        <w:tc>
          <w:tcPr>
            <w:tcW w:w="2021" w:type="dxa"/>
            <w:tcBorders>
              <w:top w:val="nil"/>
              <w:bottom w:val="nil"/>
            </w:tcBorders>
            <w:noWrap w:val="0"/>
            <w:vAlign w:val="center"/>
          </w:tcPr>
          <w:p w14:paraId="0C6EFF81">
            <w:pPr>
              <w:widowControl/>
              <w:spacing w:line="280" w:lineRule="exact"/>
              <w:jc w:val="center"/>
              <w:rPr>
                <w:rFonts w:hint="eastAsia" w:ascii="宋体" w:hAnsi="宋体" w:cs="宋体"/>
                <w:sz w:val="18"/>
                <w:szCs w:val="18"/>
                <w:highlight w:val="none"/>
              </w:rPr>
            </w:pPr>
          </w:p>
        </w:tc>
      </w:tr>
      <w:tr w14:paraId="599FAB2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40D43B15">
            <w:pPr>
              <w:spacing w:line="280" w:lineRule="exact"/>
              <w:ind w:firstLine="900" w:firstLineChars="5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境外注册商标</w:t>
            </w:r>
          </w:p>
        </w:tc>
        <w:tc>
          <w:tcPr>
            <w:tcW w:w="1683" w:type="dxa"/>
            <w:tcBorders>
              <w:top w:val="nil"/>
              <w:bottom w:val="nil"/>
            </w:tcBorders>
            <w:noWrap w:val="0"/>
            <w:vAlign w:val="center"/>
          </w:tcPr>
          <w:p w14:paraId="2B4983B2">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件</w:t>
            </w:r>
          </w:p>
        </w:tc>
        <w:tc>
          <w:tcPr>
            <w:tcW w:w="1650" w:type="dxa"/>
            <w:tcBorders>
              <w:top w:val="nil"/>
              <w:bottom w:val="nil"/>
            </w:tcBorders>
            <w:noWrap w:val="0"/>
            <w:vAlign w:val="center"/>
          </w:tcPr>
          <w:p w14:paraId="6853F482">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TDF9K11</w:t>
            </w:r>
          </w:p>
        </w:tc>
        <w:tc>
          <w:tcPr>
            <w:tcW w:w="2021" w:type="dxa"/>
            <w:tcBorders>
              <w:top w:val="nil"/>
              <w:bottom w:val="nil"/>
            </w:tcBorders>
            <w:noWrap w:val="0"/>
            <w:vAlign w:val="center"/>
          </w:tcPr>
          <w:p w14:paraId="213A3FF9">
            <w:pPr>
              <w:widowControl/>
              <w:spacing w:line="280" w:lineRule="exact"/>
              <w:jc w:val="center"/>
              <w:rPr>
                <w:rFonts w:hint="eastAsia" w:ascii="宋体" w:hAnsi="宋体" w:cs="宋体"/>
                <w:sz w:val="18"/>
                <w:szCs w:val="18"/>
                <w:highlight w:val="none"/>
              </w:rPr>
            </w:pPr>
          </w:p>
        </w:tc>
      </w:tr>
      <w:tr w14:paraId="7081D02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047E56D8">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拥有有效发明专利</w:t>
            </w:r>
          </w:p>
        </w:tc>
        <w:tc>
          <w:tcPr>
            <w:tcW w:w="1683" w:type="dxa"/>
            <w:tcBorders>
              <w:top w:val="nil"/>
              <w:bottom w:val="nil"/>
            </w:tcBorders>
            <w:noWrap w:val="0"/>
            <w:vAlign w:val="center"/>
          </w:tcPr>
          <w:p w14:paraId="38843CE5">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件</w:t>
            </w:r>
          </w:p>
        </w:tc>
        <w:tc>
          <w:tcPr>
            <w:tcW w:w="1650" w:type="dxa"/>
            <w:tcBorders>
              <w:top w:val="nil"/>
              <w:bottom w:val="nil"/>
            </w:tcBorders>
            <w:noWrap w:val="0"/>
            <w:vAlign w:val="center"/>
          </w:tcPr>
          <w:p w14:paraId="0608C89A">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TDF9K12</w:t>
            </w:r>
          </w:p>
        </w:tc>
        <w:tc>
          <w:tcPr>
            <w:tcW w:w="2021" w:type="dxa"/>
            <w:tcBorders>
              <w:top w:val="nil"/>
              <w:bottom w:val="nil"/>
            </w:tcBorders>
            <w:noWrap w:val="0"/>
            <w:vAlign w:val="center"/>
          </w:tcPr>
          <w:p w14:paraId="1E9A6EC2">
            <w:pPr>
              <w:widowControl/>
              <w:spacing w:line="280" w:lineRule="exact"/>
              <w:jc w:val="center"/>
              <w:rPr>
                <w:rFonts w:hint="eastAsia" w:ascii="宋体" w:hAnsi="宋体" w:cs="宋体"/>
                <w:sz w:val="18"/>
                <w:szCs w:val="18"/>
                <w:highlight w:val="none"/>
              </w:rPr>
            </w:pPr>
          </w:p>
        </w:tc>
      </w:tr>
      <w:tr w14:paraId="4BC232D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303C69F5">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拥有境外授权专利</w:t>
            </w:r>
          </w:p>
        </w:tc>
        <w:tc>
          <w:tcPr>
            <w:tcW w:w="1683" w:type="dxa"/>
            <w:tcBorders>
              <w:top w:val="nil"/>
              <w:bottom w:val="nil"/>
            </w:tcBorders>
            <w:noWrap w:val="0"/>
            <w:vAlign w:val="center"/>
          </w:tcPr>
          <w:p w14:paraId="2178D66A">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件</w:t>
            </w:r>
          </w:p>
        </w:tc>
        <w:tc>
          <w:tcPr>
            <w:tcW w:w="1650" w:type="dxa"/>
            <w:tcBorders>
              <w:top w:val="nil"/>
              <w:bottom w:val="nil"/>
            </w:tcBorders>
            <w:noWrap w:val="0"/>
            <w:vAlign w:val="center"/>
          </w:tcPr>
          <w:p w14:paraId="472262F9">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TDF9K13</w:t>
            </w:r>
          </w:p>
        </w:tc>
        <w:tc>
          <w:tcPr>
            <w:tcW w:w="2021" w:type="dxa"/>
            <w:tcBorders>
              <w:top w:val="nil"/>
              <w:bottom w:val="nil"/>
            </w:tcBorders>
            <w:noWrap w:val="0"/>
            <w:vAlign w:val="center"/>
          </w:tcPr>
          <w:p w14:paraId="79E540E9">
            <w:pPr>
              <w:widowControl/>
              <w:spacing w:line="280" w:lineRule="exact"/>
              <w:jc w:val="center"/>
              <w:rPr>
                <w:rFonts w:hint="eastAsia" w:ascii="宋体" w:hAnsi="宋体" w:cs="宋体"/>
                <w:sz w:val="18"/>
                <w:szCs w:val="18"/>
                <w:highlight w:val="none"/>
              </w:rPr>
            </w:pPr>
          </w:p>
        </w:tc>
      </w:tr>
      <w:tr w14:paraId="2B0418F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42" w:hRule="atLeast"/>
        </w:trPr>
        <w:tc>
          <w:tcPr>
            <w:tcW w:w="4032" w:type="dxa"/>
            <w:tcBorders>
              <w:top w:val="nil"/>
              <w:bottom w:val="single" w:color="auto" w:sz="4" w:space="0"/>
            </w:tcBorders>
            <w:noWrap w:val="0"/>
            <w:vAlign w:val="center"/>
          </w:tcPr>
          <w:p w14:paraId="057F024B">
            <w:pPr>
              <w:spacing w:line="280" w:lineRule="exact"/>
              <w:rPr>
                <w:rFonts w:hint="eastAsia" w:ascii="宋体" w:hAnsi="宋体" w:cs="宋体"/>
                <w:sz w:val="18"/>
                <w:szCs w:val="18"/>
                <w:highlight w:val="none"/>
              </w:rPr>
            </w:pPr>
            <w:r>
              <w:rPr>
                <w:rFonts w:hint="eastAsia" w:ascii="宋体" w:hAnsi="宋体" w:cs="宋体"/>
                <w:sz w:val="18"/>
                <w:szCs w:val="18"/>
                <w:highlight w:val="none"/>
              </w:rPr>
              <w:t>制定国家标准数量</w:t>
            </w:r>
          </w:p>
        </w:tc>
        <w:tc>
          <w:tcPr>
            <w:tcW w:w="1683" w:type="dxa"/>
            <w:tcBorders>
              <w:top w:val="nil"/>
              <w:bottom w:val="single" w:color="auto" w:sz="4" w:space="0"/>
            </w:tcBorders>
            <w:noWrap w:val="0"/>
            <w:vAlign w:val="center"/>
          </w:tcPr>
          <w:p w14:paraId="59272C1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nil"/>
              <w:bottom w:val="single" w:color="auto" w:sz="4" w:space="0"/>
            </w:tcBorders>
            <w:noWrap w:val="0"/>
            <w:vAlign w:val="center"/>
          </w:tcPr>
          <w:p w14:paraId="54BCC49E">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TDF9K07</w:t>
            </w:r>
          </w:p>
        </w:tc>
        <w:tc>
          <w:tcPr>
            <w:tcW w:w="2021" w:type="dxa"/>
            <w:tcBorders>
              <w:top w:val="nil"/>
              <w:bottom w:val="single" w:color="auto" w:sz="4" w:space="0"/>
            </w:tcBorders>
            <w:noWrap w:val="0"/>
            <w:vAlign w:val="center"/>
          </w:tcPr>
          <w:p w14:paraId="01CB0477">
            <w:pPr>
              <w:widowControl/>
              <w:spacing w:line="280" w:lineRule="exact"/>
              <w:jc w:val="center"/>
              <w:rPr>
                <w:rFonts w:hint="eastAsia" w:ascii="宋体" w:hAnsi="宋体" w:cs="宋体"/>
                <w:sz w:val="18"/>
                <w:szCs w:val="18"/>
                <w:highlight w:val="none"/>
              </w:rPr>
            </w:pPr>
          </w:p>
        </w:tc>
      </w:tr>
      <w:tr w14:paraId="78FC8A3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7" w:hRule="atLeast"/>
        </w:trPr>
        <w:tc>
          <w:tcPr>
            <w:tcW w:w="9386" w:type="dxa"/>
            <w:gridSpan w:val="4"/>
            <w:tcBorders>
              <w:top w:val="single" w:color="auto" w:sz="4" w:space="0"/>
              <w:bottom w:val="nil"/>
            </w:tcBorders>
            <w:noWrap w:val="0"/>
            <w:vAlign w:val="center"/>
          </w:tcPr>
          <w:p w14:paraId="744FF729">
            <w:pPr>
              <w:widowControl/>
              <w:spacing w:line="280" w:lineRule="exact"/>
              <w:jc w:val="center"/>
              <w:rPr>
                <w:rFonts w:hint="eastAsia" w:ascii="宋体" w:hAnsi="宋体" w:cs="宋体"/>
                <w:sz w:val="18"/>
                <w:szCs w:val="18"/>
                <w:highlight w:val="none"/>
              </w:rPr>
            </w:pPr>
          </w:p>
        </w:tc>
      </w:tr>
      <w:tr w14:paraId="5D13925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9386" w:type="dxa"/>
            <w:gridSpan w:val="4"/>
            <w:tcBorders>
              <w:top w:val="nil"/>
              <w:bottom w:val="single" w:color="auto" w:sz="4" w:space="0"/>
            </w:tcBorders>
            <w:noWrap w:val="0"/>
            <w:vAlign w:val="center"/>
          </w:tcPr>
          <w:p w14:paraId="3B0364CC">
            <w:pPr>
              <w:rPr>
                <w:rFonts w:hint="eastAsia" w:ascii="宋体" w:hAnsi="宋体" w:cs="宋体"/>
                <w:sz w:val="18"/>
                <w:szCs w:val="18"/>
                <w:highlight w:val="none"/>
              </w:rPr>
            </w:pPr>
            <w:r>
              <w:rPr>
                <w:rFonts w:hint="eastAsia" w:ascii="宋体" w:hAnsi="宋体" w:cs="宋体"/>
                <w:sz w:val="18"/>
                <w:szCs w:val="18"/>
                <w:highlight w:val="none"/>
              </w:rPr>
              <w:t>续表三：</w:t>
            </w:r>
          </w:p>
        </w:tc>
      </w:tr>
      <w:tr w14:paraId="30E27F4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single" w:color="auto" w:sz="4" w:space="0"/>
              <w:bottom w:val="single" w:color="000000" w:sz="4" w:space="0"/>
            </w:tcBorders>
            <w:noWrap w:val="0"/>
            <w:vAlign w:val="center"/>
          </w:tcPr>
          <w:p w14:paraId="72772D41">
            <w:pPr>
              <w:widowControl/>
              <w:spacing w:line="280" w:lineRule="exact"/>
              <w:jc w:val="center"/>
              <w:rPr>
                <w:rFonts w:hint="eastAsia" w:ascii="宋体" w:hAnsi="宋体" w:cs="宋体"/>
                <w:b/>
                <w:sz w:val="18"/>
                <w:szCs w:val="18"/>
                <w:highlight w:val="none"/>
              </w:rPr>
            </w:pPr>
            <w:r>
              <w:rPr>
                <w:rFonts w:hint="eastAsia" w:ascii="宋体" w:hAnsi="宋体" w:cs="宋体"/>
                <w:sz w:val="18"/>
                <w:szCs w:val="18"/>
                <w:highlight w:val="none"/>
              </w:rPr>
              <w:t>指标名称</w:t>
            </w:r>
          </w:p>
        </w:tc>
        <w:tc>
          <w:tcPr>
            <w:tcW w:w="1683" w:type="dxa"/>
            <w:tcBorders>
              <w:top w:val="single" w:color="auto" w:sz="4" w:space="0"/>
              <w:bottom w:val="single" w:color="000000" w:sz="4" w:space="0"/>
            </w:tcBorders>
            <w:noWrap w:val="0"/>
            <w:vAlign w:val="center"/>
          </w:tcPr>
          <w:p w14:paraId="20A18BF8">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计量单位</w:t>
            </w:r>
          </w:p>
        </w:tc>
        <w:tc>
          <w:tcPr>
            <w:tcW w:w="1650" w:type="dxa"/>
            <w:tcBorders>
              <w:top w:val="single" w:color="auto" w:sz="4" w:space="0"/>
              <w:bottom w:val="single" w:color="000000" w:sz="4" w:space="0"/>
            </w:tcBorders>
            <w:noWrap w:val="0"/>
            <w:vAlign w:val="center"/>
          </w:tcPr>
          <w:p w14:paraId="30F57863">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代码</w:t>
            </w:r>
          </w:p>
        </w:tc>
        <w:tc>
          <w:tcPr>
            <w:tcW w:w="2021" w:type="dxa"/>
            <w:tcBorders>
              <w:top w:val="single" w:color="auto" w:sz="4" w:space="0"/>
              <w:bottom w:val="single" w:color="000000" w:sz="4" w:space="0"/>
            </w:tcBorders>
            <w:noWrap w:val="0"/>
            <w:vAlign w:val="center"/>
          </w:tcPr>
          <w:p w14:paraId="20258BD2">
            <w:pPr>
              <w:widowControl/>
              <w:spacing w:line="280" w:lineRule="exact"/>
              <w:ind w:right="-48" w:rightChars="-23"/>
              <w:jc w:val="center"/>
              <w:rPr>
                <w:rFonts w:hint="eastAsia" w:ascii="宋体" w:hAnsi="宋体" w:cs="宋体"/>
                <w:sz w:val="18"/>
                <w:szCs w:val="18"/>
                <w:highlight w:val="none"/>
              </w:rPr>
            </w:pPr>
            <w:r>
              <w:rPr>
                <w:rFonts w:hint="eastAsia" w:ascii="宋体" w:hAnsi="宋体" w:cs="宋体"/>
                <w:sz w:val="18"/>
                <w:szCs w:val="18"/>
                <w:highlight w:val="none"/>
              </w:rPr>
              <w:t>数量</w:t>
            </w:r>
          </w:p>
        </w:tc>
      </w:tr>
      <w:tr w14:paraId="668BCED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single" w:color="000000" w:sz="4" w:space="0"/>
              <w:bottom w:val="single" w:color="auto" w:sz="4" w:space="0"/>
            </w:tcBorders>
            <w:noWrap w:val="0"/>
            <w:vAlign w:val="center"/>
          </w:tcPr>
          <w:p w14:paraId="6BDD37B7">
            <w:pPr>
              <w:widowControl/>
              <w:spacing w:line="280" w:lineRule="exact"/>
              <w:jc w:val="center"/>
              <w:rPr>
                <w:rFonts w:hint="eastAsia" w:ascii="宋体" w:hAnsi="宋体" w:cs="宋体"/>
                <w:b/>
                <w:sz w:val="18"/>
                <w:szCs w:val="18"/>
                <w:highlight w:val="none"/>
              </w:rPr>
            </w:pPr>
            <w:r>
              <w:rPr>
                <w:rFonts w:hint="eastAsia" w:ascii="宋体" w:hAnsi="宋体" w:cs="宋体"/>
                <w:bCs/>
                <w:sz w:val="18"/>
                <w:szCs w:val="18"/>
                <w:highlight w:val="none"/>
              </w:rPr>
              <w:t>甲</w:t>
            </w:r>
          </w:p>
        </w:tc>
        <w:tc>
          <w:tcPr>
            <w:tcW w:w="1683" w:type="dxa"/>
            <w:tcBorders>
              <w:top w:val="single" w:color="000000" w:sz="4" w:space="0"/>
              <w:bottom w:val="single" w:color="auto" w:sz="4" w:space="0"/>
            </w:tcBorders>
            <w:noWrap w:val="0"/>
            <w:vAlign w:val="center"/>
          </w:tcPr>
          <w:p w14:paraId="0B7D24F5">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乙</w:t>
            </w:r>
          </w:p>
        </w:tc>
        <w:tc>
          <w:tcPr>
            <w:tcW w:w="1650" w:type="dxa"/>
            <w:tcBorders>
              <w:top w:val="single" w:color="000000" w:sz="4" w:space="0"/>
              <w:bottom w:val="single" w:color="auto" w:sz="4" w:space="0"/>
            </w:tcBorders>
            <w:noWrap w:val="0"/>
            <w:vAlign w:val="center"/>
          </w:tcPr>
          <w:p w14:paraId="570D8493">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2021" w:type="dxa"/>
            <w:tcBorders>
              <w:top w:val="single" w:color="000000" w:sz="4" w:space="0"/>
              <w:bottom w:val="single" w:color="auto" w:sz="4" w:space="0"/>
            </w:tcBorders>
            <w:noWrap w:val="0"/>
            <w:vAlign w:val="center"/>
          </w:tcPr>
          <w:p w14:paraId="5AF79ECE">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r>
      <w:tr w14:paraId="0F15EB8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single" w:color="auto" w:sz="4" w:space="0"/>
              <w:left w:val="nil"/>
              <w:bottom w:val="nil"/>
              <w:right w:val="single" w:color="auto" w:sz="4" w:space="0"/>
            </w:tcBorders>
            <w:noWrap w:val="0"/>
            <w:vAlign w:val="center"/>
          </w:tcPr>
          <w:p w14:paraId="6E869333">
            <w:pPr>
              <w:spacing w:line="280" w:lineRule="exact"/>
              <w:rPr>
                <w:rFonts w:hint="eastAsia" w:ascii="宋体" w:hAnsi="宋体" w:cs="宋体"/>
                <w:sz w:val="18"/>
                <w:szCs w:val="18"/>
                <w:highlight w:val="none"/>
              </w:rPr>
            </w:pPr>
            <w:r>
              <w:rPr>
                <w:rFonts w:hint="eastAsia" w:ascii="宋体" w:hAnsi="宋体" w:cs="宋体"/>
                <w:sz w:val="18"/>
                <w:szCs w:val="18"/>
                <w:highlight w:val="none"/>
              </w:rPr>
              <w:t>制定行业标准数量</w:t>
            </w:r>
          </w:p>
        </w:tc>
        <w:tc>
          <w:tcPr>
            <w:tcW w:w="1683" w:type="dxa"/>
            <w:tcBorders>
              <w:top w:val="single" w:color="auto" w:sz="4" w:space="0"/>
              <w:left w:val="single" w:color="auto" w:sz="4" w:space="0"/>
              <w:bottom w:val="nil"/>
              <w:right w:val="single" w:color="auto" w:sz="4" w:space="0"/>
            </w:tcBorders>
            <w:noWrap w:val="0"/>
            <w:vAlign w:val="center"/>
          </w:tcPr>
          <w:p w14:paraId="16DECD7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single" w:color="auto" w:sz="4" w:space="0"/>
              <w:left w:val="single" w:color="auto" w:sz="4" w:space="0"/>
              <w:bottom w:val="nil"/>
              <w:right w:val="single" w:color="auto" w:sz="4" w:space="0"/>
            </w:tcBorders>
            <w:noWrap w:val="0"/>
            <w:vAlign w:val="center"/>
          </w:tcPr>
          <w:p w14:paraId="039F783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TDF9K08</w:t>
            </w:r>
          </w:p>
        </w:tc>
        <w:tc>
          <w:tcPr>
            <w:tcW w:w="2021" w:type="dxa"/>
            <w:tcBorders>
              <w:top w:val="single" w:color="auto" w:sz="4" w:space="0"/>
              <w:left w:val="single" w:color="auto" w:sz="4" w:space="0"/>
              <w:bottom w:val="nil"/>
              <w:right w:val="nil"/>
            </w:tcBorders>
            <w:noWrap w:val="0"/>
            <w:vAlign w:val="center"/>
          </w:tcPr>
          <w:p w14:paraId="12FA1195">
            <w:pPr>
              <w:widowControl/>
              <w:spacing w:line="280" w:lineRule="exact"/>
              <w:jc w:val="center"/>
              <w:rPr>
                <w:rFonts w:hint="eastAsia" w:ascii="宋体" w:hAnsi="宋体" w:cs="宋体"/>
                <w:sz w:val="18"/>
                <w:szCs w:val="18"/>
                <w:highlight w:val="none"/>
              </w:rPr>
            </w:pPr>
          </w:p>
        </w:tc>
      </w:tr>
      <w:tr w14:paraId="47C63A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left w:val="nil"/>
              <w:bottom w:val="single" w:color="auto" w:sz="4" w:space="0"/>
              <w:right w:val="single" w:color="auto" w:sz="4" w:space="0"/>
            </w:tcBorders>
            <w:noWrap w:val="0"/>
            <w:vAlign w:val="center"/>
          </w:tcPr>
          <w:p w14:paraId="03A1A4D6">
            <w:pPr>
              <w:spacing w:line="280" w:lineRule="exact"/>
              <w:rPr>
                <w:rFonts w:hint="eastAsia" w:ascii="宋体" w:hAnsi="宋体" w:cs="宋体"/>
                <w:sz w:val="18"/>
                <w:szCs w:val="18"/>
                <w:highlight w:val="none"/>
              </w:rPr>
            </w:pPr>
            <w:r>
              <w:rPr>
                <w:rFonts w:hint="eastAsia" w:ascii="宋体" w:hAnsi="宋体" w:cs="宋体"/>
                <w:sz w:val="18"/>
                <w:szCs w:val="18"/>
                <w:highlight w:val="none"/>
              </w:rPr>
              <w:t>参与制定国际标准的企业数量</w:t>
            </w:r>
          </w:p>
        </w:tc>
        <w:tc>
          <w:tcPr>
            <w:tcW w:w="1683" w:type="dxa"/>
            <w:tcBorders>
              <w:top w:val="nil"/>
              <w:left w:val="single" w:color="auto" w:sz="4" w:space="0"/>
              <w:bottom w:val="single" w:color="auto" w:sz="4" w:space="0"/>
              <w:right w:val="single" w:color="auto" w:sz="4" w:space="0"/>
            </w:tcBorders>
            <w:noWrap w:val="0"/>
            <w:vAlign w:val="center"/>
          </w:tcPr>
          <w:p w14:paraId="5B63623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left w:val="single" w:color="auto" w:sz="4" w:space="0"/>
              <w:bottom w:val="single" w:color="auto" w:sz="4" w:space="0"/>
              <w:right w:val="single" w:color="auto" w:sz="4" w:space="0"/>
            </w:tcBorders>
            <w:noWrap w:val="0"/>
            <w:vAlign w:val="center"/>
          </w:tcPr>
          <w:p w14:paraId="710238C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TDF9K09</w:t>
            </w:r>
          </w:p>
        </w:tc>
        <w:tc>
          <w:tcPr>
            <w:tcW w:w="2021" w:type="dxa"/>
            <w:tcBorders>
              <w:top w:val="nil"/>
              <w:left w:val="single" w:color="auto" w:sz="4" w:space="0"/>
              <w:bottom w:val="single" w:color="auto" w:sz="4" w:space="0"/>
              <w:right w:val="nil"/>
            </w:tcBorders>
            <w:noWrap w:val="0"/>
            <w:vAlign w:val="center"/>
          </w:tcPr>
          <w:p w14:paraId="52D6B723">
            <w:pPr>
              <w:widowControl/>
              <w:spacing w:line="280" w:lineRule="exact"/>
              <w:jc w:val="center"/>
              <w:rPr>
                <w:rFonts w:hint="eastAsia" w:ascii="宋体" w:hAnsi="宋体" w:cs="宋体"/>
                <w:sz w:val="18"/>
                <w:szCs w:val="18"/>
                <w:highlight w:val="none"/>
              </w:rPr>
            </w:pPr>
          </w:p>
        </w:tc>
      </w:tr>
      <w:tr w14:paraId="74DA3B6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9386" w:type="dxa"/>
            <w:gridSpan w:val="4"/>
            <w:tcBorders>
              <w:top w:val="single" w:color="auto" w:sz="4" w:space="0"/>
            </w:tcBorders>
            <w:noWrap w:val="0"/>
            <w:vAlign w:val="center"/>
          </w:tcPr>
          <w:p w14:paraId="6BC1414D">
            <w:pPr>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补充资料：基地建设主体（TDF922）：</w:t>
            </w:r>
          </w:p>
          <w:p w14:paraId="487922AA">
            <w:pPr>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 xml:space="preserve">           □    1.地市级政府          2.区县级政府      3.国家高新区（国家级经开区）管委会</w:t>
            </w:r>
          </w:p>
          <w:p w14:paraId="0BE3F28D">
            <w:pPr>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 xml:space="preserve">                 4.省级高新区（经开区）管委会           5.其他</w:t>
            </w:r>
          </w:p>
          <w:p w14:paraId="2771057E">
            <w:pPr>
              <w:spacing w:line="280" w:lineRule="exact"/>
              <w:ind w:firstLine="900" w:firstLineChars="500"/>
              <w:jc w:val="left"/>
              <w:rPr>
                <w:rFonts w:hint="eastAsia" w:ascii="宋体" w:hAnsi="宋体" w:cs="宋体"/>
                <w:kern w:val="0"/>
                <w:sz w:val="18"/>
                <w:szCs w:val="18"/>
                <w:highlight w:val="none"/>
              </w:rPr>
            </w:pPr>
            <w:r>
              <w:rPr>
                <w:rFonts w:hint="eastAsia" w:ascii="宋体" w:hAnsi="宋体" w:cs="宋体"/>
                <w:kern w:val="0"/>
                <w:sz w:val="18"/>
                <w:szCs w:val="18"/>
                <w:highlight w:val="none"/>
              </w:rPr>
              <w:t>基地主导产业细分领域（在已选大类下按照规模依次选取中类，最多可选三项）</w:t>
            </w:r>
          </w:p>
          <w:p w14:paraId="7CB5BADC">
            <w:pPr>
              <w:spacing w:line="280" w:lineRule="exact"/>
              <w:ind w:firstLine="990" w:firstLineChars="550"/>
              <w:jc w:val="left"/>
              <w:rPr>
                <w:rFonts w:hint="eastAsia" w:ascii="宋体" w:hAnsi="宋体" w:cs="宋体"/>
                <w:sz w:val="18"/>
                <w:szCs w:val="18"/>
                <w:highlight w:val="none"/>
              </w:rPr>
            </w:pPr>
            <w:r>
              <w:rPr>
                <w:rFonts w:hint="eastAsia" w:ascii="宋体" w:hAnsi="宋体" w:cs="宋体"/>
                <w:kern w:val="0"/>
                <w:sz w:val="18"/>
                <w:szCs w:val="18"/>
                <w:highlight w:val="none"/>
              </w:rPr>
              <w:t xml:space="preserve">      1(</w:t>
            </w:r>
            <w:r>
              <w:rPr>
                <w:rFonts w:hint="eastAsia" w:ascii="宋体" w:hAnsi="宋体" w:cs="宋体"/>
                <w:sz w:val="18"/>
                <w:szCs w:val="18"/>
                <w:highlight w:val="none"/>
              </w:rPr>
              <w:t>TDF923_1</w:t>
            </w:r>
            <w:r>
              <w:rPr>
                <w:rFonts w:hint="eastAsia" w:ascii="宋体" w:hAnsi="宋体" w:cs="宋体"/>
                <w:kern w:val="0"/>
                <w:sz w:val="18"/>
                <w:szCs w:val="18"/>
                <w:highlight w:val="none"/>
              </w:rPr>
              <w:t>）.</w:t>
            </w:r>
            <w:r>
              <w:rPr>
                <w:rFonts w:hint="eastAsia" w:ascii="宋体" w:hAnsi="宋体" w:cs="宋体"/>
                <w:sz w:val="18"/>
                <w:szCs w:val="18"/>
                <w:highlight w:val="none"/>
              </w:rPr>
              <w:t>□□□□        2</w:t>
            </w:r>
            <w:r>
              <w:rPr>
                <w:rFonts w:hint="eastAsia" w:ascii="宋体" w:hAnsi="宋体" w:cs="宋体"/>
                <w:kern w:val="0"/>
                <w:sz w:val="18"/>
                <w:szCs w:val="18"/>
                <w:highlight w:val="none"/>
              </w:rPr>
              <w:t>（</w:t>
            </w:r>
            <w:r>
              <w:rPr>
                <w:rFonts w:hint="eastAsia" w:ascii="宋体" w:hAnsi="宋体" w:cs="宋体"/>
                <w:sz w:val="18"/>
                <w:szCs w:val="18"/>
                <w:highlight w:val="none"/>
              </w:rPr>
              <w:t>TDF923_2</w:t>
            </w:r>
            <w:r>
              <w:rPr>
                <w:rFonts w:hint="eastAsia" w:ascii="宋体" w:hAnsi="宋体" w:cs="宋体"/>
                <w:kern w:val="0"/>
                <w:sz w:val="18"/>
                <w:szCs w:val="18"/>
                <w:highlight w:val="none"/>
              </w:rPr>
              <w:t>）.</w:t>
            </w:r>
            <w:r>
              <w:rPr>
                <w:rFonts w:hint="eastAsia" w:ascii="宋体" w:hAnsi="宋体" w:cs="宋体"/>
                <w:sz w:val="18"/>
                <w:szCs w:val="18"/>
                <w:highlight w:val="none"/>
              </w:rPr>
              <w:t xml:space="preserve">□□□□        </w:t>
            </w:r>
            <w:r>
              <w:rPr>
                <w:rFonts w:hint="eastAsia" w:ascii="宋体" w:hAnsi="宋体" w:cs="宋体"/>
                <w:kern w:val="0"/>
                <w:sz w:val="18"/>
                <w:szCs w:val="18"/>
                <w:highlight w:val="none"/>
              </w:rPr>
              <w:t>3（</w:t>
            </w:r>
            <w:r>
              <w:rPr>
                <w:rFonts w:hint="eastAsia" w:ascii="宋体" w:hAnsi="宋体" w:cs="宋体"/>
                <w:sz w:val="18"/>
                <w:szCs w:val="18"/>
                <w:highlight w:val="none"/>
              </w:rPr>
              <w:t>TDF923_3</w:t>
            </w:r>
            <w:r>
              <w:rPr>
                <w:rFonts w:hint="eastAsia" w:ascii="宋体" w:hAnsi="宋体" w:cs="宋体"/>
                <w:kern w:val="0"/>
                <w:sz w:val="18"/>
                <w:szCs w:val="18"/>
                <w:highlight w:val="none"/>
              </w:rPr>
              <w:t>）.</w:t>
            </w:r>
            <w:r>
              <w:rPr>
                <w:rFonts w:hint="eastAsia" w:ascii="宋体" w:hAnsi="宋体" w:cs="宋体"/>
                <w:sz w:val="18"/>
                <w:szCs w:val="18"/>
                <w:highlight w:val="none"/>
              </w:rPr>
              <w:t>□□□□</w:t>
            </w:r>
          </w:p>
          <w:p w14:paraId="119E4363">
            <w:pPr>
              <w:pStyle w:val="2"/>
              <w:spacing w:after="0"/>
              <w:ind w:left="0" w:leftChars="0" w:firstLine="858" w:firstLineChars="477"/>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基地所属战略性新兴产业领域</w:t>
            </w:r>
            <w:r>
              <w:rPr>
                <w:rFonts w:hint="eastAsia" w:ascii="宋体" w:hAnsi="宋体" w:eastAsia="宋体" w:cs="宋体"/>
                <w:b w:val="0"/>
                <w:bCs w:val="0"/>
                <w:color w:val="auto"/>
                <w:kern w:val="2"/>
                <w:sz w:val="18"/>
                <w:szCs w:val="18"/>
                <w:highlight w:val="none"/>
                <w:lang w:val="en-US" w:eastAsia="zh-CN" w:bidi="ar"/>
              </w:rPr>
              <w:t>（TDF925）</w:t>
            </w:r>
            <w:r>
              <w:rPr>
                <w:rFonts w:hint="eastAsia" w:ascii="宋体" w:hAnsi="宋体" w:cs="宋体"/>
                <w:b w:val="0"/>
                <w:bCs w:val="0"/>
                <w:color w:val="auto"/>
                <w:sz w:val="18"/>
                <w:szCs w:val="18"/>
                <w:highlight w:val="none"/>
              </w:rPr>
              <w:t>（仅选一项）：□□□</w:t>
            </w:r>
          </w:p>
          <w:p w14:paraId="353D668B">
            <w:pPr>
              <w:pStyle w:val="2"/>
              <w:spacing w:after="0"/>
              <w:ind w:left="0" w:leftChars="0" w:firstLine="858" w:firstLineChars="477"/>
              <w:rPr>
                <w:rFonts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基地所属工业战略性新兴产业领域</w:t>
            </w:r>
            <w:r>
              <w:rPr>
                <w:rFonts w:hint="eastAsia" w:ascii="宋体" w:hAnsi="宋体" w:eastAsia="宋体" w:cs="宋体"/>
                <w:b w:val="0"/>
                <w:bCs w:val="0"/>
                <w:color w:val="auto"/>
                <w:kern w:val="2"/>
                <w:sz w:val="18"/>
                <w:szCs w:val="18"/>
                <w:highlight w:val="none"/>
                <w:lang w:val="en-US" w:eastAsia="zh-CN" w:bidi="ar"/>
              </w:rPr>
              <w:t>（TDF926）</w:t>
            </w:r>
            <w:r>
              <w:rPr>
                <w:rFonts w:hint="eastAsia" w:ascii="宋体" w:hAnsi="宋体" w:cs="宋体"/>
                <w:b w:val="0"/>
                <w:bCs w:val="0"/>
                <w:color w:val="auto"/>
                <w:sz w:val="18"/>
                <w:szCs w:val="18"/>
                <w:highlight w:val="none"/>
              </w:rPr>
              <w:t>（仅选一项）：□□□</w:t>
            </w:r>
          </w:p>
          <w:p w14:paraId="39E71CA5">
            <w:pPr>
              <w:spacing w:line="280" w:lineRule="exact"/>
              <w:ind w:firstLine="878" w:firstLineChars="488"/>
              <w:jc w:val="lef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 xml:space="preserve">基地是否属于县域（TDF924）   □     </w:t>
            </w:r>
            <w:r>
              <w:rPr>
                <w:rFonts w:hint="eastAsia" w:ascii="宋体" w:hAnsi="宋体" w:cs="宋体"/>
                <w:b w:val="0"/>
                <w:bCs w:val="0"/>
                <w:color w:val="auto"/>
                <w:kern w:val="0"/>
                <w:sz w:val="18"/>
                <w:szCs w:val="18"/>
                <w:highlight w:val="none"/>
              </w:rPr>
              <w:t xml:space="preserve">1.是  2.否    </w:t>
            </w:r>
          </w:p>
          <w:p w14:paraId="5BF01A7E">
            <w:pPr>
              <w:spacing w:line="280" w:lineRule="exact"/>
              <w:ind w:firstLine="858" w:firstLineChars="477"/>
              <w:jc w:val="lef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基地是否中小企业特色产业集群</w:t>
            </w:r>
            <w:r>
              <w:rPr>
                <w:rFonts w:hint="eastAsia" w:ascii="宋体" w:hAnsi="宋体" w:eastAsia="宋体" w:cs="宋体"/>
                <w:b w:val="0"/>
                <w:bCs w:val="0"/>
                <w:color w:val="auto"/>
                <w:kern w:val="2"/>
                <w:sz w:val="18"/>
                <w:szCs w:val="18"/>
                <w:highlight w:val="none"/>
                <w:lang w:val="en-US" w:eastAsia="zh-CN" w:bidi="ar"/>
              </w:rPr>
              <w:t>（TDF927）</w:t>
            </w:r>
            <w:r>
              <w:rPr>
                <w:rFonts w:hint="eastAsia" w:ascii="宋体" w:hAnsi="宋体" w:cs="宋体"/>
                <w:b w:val="0"/>
                <w:bCs w:val="0"/>
                <w:color w:val="auto"/>
                <w:sz w:val="18"/>
                <w:szCs w:val="18"/>
                <w:highlight w:val="none"/>
              </w:rPr>
              <w:t>（附名称）     □     1.是  2.否</w:t>
            </w:r>
          </w:p>
          <w:p w14:paraId="10D8DCED"/>
          <w:p w14:paraId="3F928D5F">
            <w:pPr>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 xml:space="preserve">基地通信地址（TDF913）：                    </w:t>
            </w:r>
          </w:p>
        </w:tc>
      </w:tr>
    </w:tbl>
    <w:p w14:paraId="104998FA">
      <w:pPr>
        <w:snapToGrid w:val="0"/>
        <w:spacing w:line="280" w:lineRule="exact"/>
        <w:jc w:val="distribute"/>
        <w:rPr>
          <w:sz w:val="18"/>
          <w:szCs w:val="20"/>
          <w:highlight w:val="none"/>
        </w:rPr>
      </w:pPr>
      <w:r>
        <w:rPr>
          <w:sz w:val="18"/>
          <w:szCs w:val="20"/>
          <w:highlight w:val="none"/>
        </w:rPr>
        <w:t>单位负责人：</w:t>
      </w:r>
      <w:r>
        <w:rPr>
          <w:rFonts w:hint="eastAsia"/>
          <w:sz w:val="18"/>
          <w:szCs w:val="20"/>
          <w:highlight w:val="none"/>
          <w:u w:val="single"/>
        </w:rPr>
        <w:t xml:space="preserve">       </w:t>
      </w:r>
      <w:r>
        <w:rPr>
          <w:rFonts w:hint="eastAsia"/>
          <w:sz w:val="18"/>
          <w:szCs w:val="20"/>
          <w:highlight w:val="none"/>
        </w:rPr>
        <w:t>统计负责人：</w:t>
      </w:r>
      <w:r>
        <w:rPr>
          <w:rFonts w:hint="eastAsia"/>
          <w:sz w:val="18"/>
          <w:szCs w:val="20"/>
          <w:highlight w:val="none"/>
          <w:u w:val="single"/>
        </w:rPr>
        <w:t xml:space="preserve">       </w:t>
      </w:r>
      <w:r>
        <w:rPr>
          <w:sz w:val="18"/>
          <w:szCs w:val="20"/>
          <w:highlight w:val="none"/>
        </w:rPr>
        <w:t>填表人:</w:t>
      </w:r>
      <w:r>
        <w:rPr>
          <w:rFonts w:hint="eastAsia"/>
          <w:sz w:val="18"/>
          <w:szCs w:val="20"/>
          <w:highlight w:val="none"/>
          <w:u w:val="single"/>
        </w:rPr>
        <w:t xml:space="preserve">       </w:t>
      </w:r>
      <w:r>
        <w:rPr>
          <w:sz w:val="18"/>
          <w:szCs w:val="20"/>
          <w:highlight w:val="none"/>
        </w:rPr>
        <w:t xml:space="preserve"> </w:t>
      </w:r>
      <w:r>
        <w:rPr>
          <w:rFonts w:hint="eastAsia"/>
          <w:sz w:val="18"/>
          <w:szCs w:val="20"/>
          <w:highlight w:val="none"/>
        </w:rPr>
        <w:t>联系电话：</w:t>
      </w:r>
      <w:r>
        <w:rPr>
          <w:rFonts w:hint="eastAsia"/>
          <w:sz w:val="18"/>
          <w:szCs w:val="20"/>
          <w:highlight w:val="none"/>
          <w:u w:val="single"/>
        </w:rPr>
        <w:t xml:space="preserve">       </w:t>
      </w:r>
      <w:r>
        <w:rPr>
          <w:sz w:val="18"/>
          <w:szCs w:val="20"/>
          <w:highlight w:val="none"/>
        </w:rPr>
        <w:t xml:space="preserve">报出日期: </w:t>
      </w:r>
      <w:r>
        <w:rPr>
          <w:rFonts w:hint="eastAsia"/>
          <w:sz w:val="18"/>
          <w:szCs w:val="20"/>
          <w:highlight w:val="none"/>
        </w:rPr>
        <w:t>20</w:t>
      </w:r>
      <w:r>
        <w:rPr>
          <w:rFonts w:hint="eastAsia"/>
          <w:sz w:val="18"/>
          <w:szCs w:val="20"/>
          <w:highlight w:val="none"/>
          <w:u w:val="single"/>
        </w:rPr>
        <w:t xml:space="preserve">  </w:t>
      </w:r>
      <w:r>
        <w:rPr>
          <w:sz w:val="18"/>
          <w:szCs w:val="20"/>
          <w:highlight w:val="none"/>
        </w:rPr>
        <w:t>年</w:t>
      </w:r>
      <w:r>
        <w:rPr>
          <w:rFonts w:hint="eastAsia"/>
          <w:sz w:val="18"/>
          <w:szCs w:val="20"/>
          <w:highlight w:val="none"/>
          <w:u w:val="single"/>
        </w:rPr>
        <w:t xml:space="preserve">  </w:t>
      </w:r>
      <w:r>
        <w:rPr>
          <w:sz w:val="18"/>
          <w:szCs w:val="20"/>
          <w:highlight w:val="none"/>
        </w:rPr>
        <w:t>月</w:t>
      </w:r>
      <w:r>
        <w:rPr>
          <w:rFonts w:hint="eastAsia"/>
          <w:sz w:val="18"/>
          <w:szCs w:val="20"/>
          <w:highlight w:val="none"/>
          <w:u w:val="single"/>
        </w:rPr>
        <w:t xml:space="preserve">  </w:t>
      </w:r>
      <w:r>
        <w:rPr>
          <w:sz w:val="18"/>
          <w:szCs w:val="20"/>
          <w:highlight w:val="none"/>
        </w:rPr>
        <w:t>日</w:t>
      </w:r>
    </w:p>
    <w:p w14:paraId="6AFB36C2">
      <w:pPr>
        <w:snapToGrid w:val="0"/>
        <w:spacing w:line="280" w:lineRule="exact"/>
        <w:ind w:firstLine="315" w:firstLineChars="150"/>
        <w:jc w:val="left"/>
        <w:rPr>
          <w:highlight w:val="none"/>
        </w:rPr>
      </w:pPr>
    </w:p>
    <w:p w14:paraId="4459EED2">
      <w:pPr>
        <w:widowControl/>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说明：1.填报范围：经工业和信息化部火炬中心批准的国家火炬特色产业基地。</w:t>
      </w:r>
    </w:p>
    <w:p w14:paraId="17F016DE">
      <w:pPr>
        <w:snapToGrid w:val="0"/>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 xml:space="preserve">      2.各产业基地管理机构收集数据或汇总基地内各方面基层统计指标数据填报。</w:t>
      </w:r>
    </w:p>
    <w:p w14:paraId="026EF68A">
      <w:pPr>
        <w:snapToGrid w:val="0"/>
        <w:spacing w:line="28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3.报送日期及方式：本报表为年报，填报单位于报告期次年3月31日前，通过网络平台报送；各省级有关行政管理部门于4月30日前完成审核。</w:t>
      </w:r>
    </w:p>
    <w:p w14:paraId="357E292D">
      <w:pPr>
        <w:snapToGrid w:val="0"/>
        <w:spacing w:line="28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4.审核关系：</w:t>
      </w:r>
    </w:p>
    <w:p w14:paraId="1AEB3291">
      <w:pPr>
        <w:snapToGrid w:val="0"/>
        <w:spacing w:line="28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（1）TDF9A00≥TDF9A01           （</w:t>
      </w:r>
      <w:r>
        <w:rPr>
          <w:rFonts w:hint="eastAsia" w:ascii="宋体" w:hAnsi="宋体" w:cs="宋体"/>
          <w:sz w:val="18"/>
          <w:szCs w:val="18"/>
          <w:highlight w:val="none"/>
          <w:lang w:val="en-US" w:eastAsia="zh-CN"/>
        </w:rPr>
        <w:t>2</w:t>
      </w:r>
      <w:r>
        <w:rPr>
          <w:rFonts w:hint="eastAsia" w:ascii="宋体" w:hAnsi="宋体" w:cs="宋体"/>
          <w:sz w:val="18"/>
          <w:szCs w:val="18"/>
          <w:highlight w:val="none"/>
        </w:rPr>
        <w:t xml:space="preserve">）TDF9A00≥ TDF9A04    </w:t>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3</w:t>
      </w:r>
      <w:r>
        <w:rPr>
          <w:rFonts w:hint="eastAsia" w:ascii="宋体" w:hAnsi="宋体" w:cs="宋体"/>
          <w:sz w:val="18"/>
          <w:szCs w:val="18"/>
          <w:highlight w:val="none"/>
        </w:rPr>
        <w:t xml:space="preserve">）TDF9A00≥TDF9A09 </w:t>
      </w:r>
    </w:p>
    <w:p w14:paraId="712A723B">
      <w:pPr>
        <w:snapToGrid w:val="0"/>
        <w:spacing w:line="280" w:lineRule="exact"/>
        <w:ind w:left="525" w:leftChars="250" w:firstLine="0" w:firstLineChars="0"/>
        <w:jc w:val="left"/>
        <w:rPr>
          <w:rFonts w:hint="eastAsia" w:ascii="宋体" w:hAnsi="宋体" w:cs="宋体"/>
          <w:sz w:val="18"/>
          <w:szCs w:val="18"/>
          <w:highlight w:val="none"/>
        </w:rPr>
      </w:pPr>
      <w:r>
        <w:rPr>
          <w:rFonts w:hint="eastAsia" w:ascii="宋体" w:hAnsi="宋体" w:cs="宋体"/>
          <w:sz w:val="18"/>
          <w:szCs w:val="18"/>
          <w:highlight w:val="none"/>
        </w:rPr>
        <w:t>（</w:t>
      </w:r>
      <w:r>
        <w:rPr>
          <w:rFonts w:hint="eastAsia" w:ascii="宋体" w:hAnsi="宋体" w:cs="宋体"/>
          <w:sz w:val="18"/>
          <w:szCs w:val="18"/>
          <w:highlight w:val="none"/>
          <w:lang w:val="en-US" w:eastAsia="zh-CN"/>
        </w:rPr>
        <w:t>4</w:t>
      </w:r>
      <w:r>
        <w:rPr>
          <w:rFonts w:hint="eastAsia" w:ascii="宋体" w:hAnsi="宋体" w:cs="宋体"/>
          <w:sz w:val="18"/>
          <w:szCs w:val="18"/>
          <w:highlight w:val="none"/>
        </w:rPr>
        <w:t>）TDF9A00≥TDF9A010</w:t>
      </w:r>
      <w:r>
        <w:rPr>
          <w:rFonts w:hint="eastAsia" w:ascii="宋体" w:hAnsi="宋体" w:cs="宋体"/>
          <w:sz w:val="18"/>
          <w:szCs w:val="18"/>
          <w:highlight w:val="none"/>
        </w:rPr>
        <w:tab/>
      </w:r>
      <w:r>
        <w:rPr>
          <w:rFonts w:hint="eastAsia" w:ascii="宋体" w:hAnsi="宋体" w:cs="宋体"/>
          <w:sz w:val="18"/>
          <w:szCs w:val="18"/>
          <w:highlight w:val="none"/>
        </w:rPr>
        <w:t xml:space="preserve">      </w:t>
      </w:r>
      <w:r>
        <w:rPr>
          <w:rFonts w:hint="eastAsia" w:ascii="宋体" w:hAnsi="宋体" w:cs="宋体"/>
          <w:sz w:val="18"/>
          <w:szCs w:val="18"/>
          <w:highlight w:val="none"/>
          <w:lang w:val="en-US" w:eastAsia="zh-CN"/>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5</w:t>
      </w:r>
      <w:r>
        <w:rPr>
          <w:rFonts w:hint="eastAsia" w:ascii="宋体" w:hAnsi="宋体" w:cs="宋体"/>
          <w:sz w:val="18"/>
          <w:szCs w:val="18"/>
          <w:highlight w:val="none"/>
        </w:rPr>
        <w:t xml:space="preserve">）TDF9A00≥TDF9A011 </w:t>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6</w:t>
      </w:r>
      <w:r>
        <w:rPr>
          <w:rFonts w:hint="eastAsia" w:ascii="宋体" w:hAnsi="宋体" w:cs="宋体"/>
          <w:sz w:val="18"/>
          <w:szCs w:val="18"/>
          <w:highlight w:val="none"/>
        </w:rPr>
        <w:t xml:space="preserve">）TDF9A00≥TDF9A12 </w:t>
      </w:r>
    </w:p>
    <w:p w14:paraId="05F58960">
      <w:pPr>
        <w:snapToGrid w:val="0"/>
        <w:spacing w:line="280" w:lineRule="exact"/>
        <w:ind w:left="525" w:leftChars="250" w:firstLine="0" w:firstLineChars="0"/>
        <w:jc w:val="left"/>
        <w:rPr>
          <w:rFonts w:hint="eastAsia" w:ascii="宋体" w:hAnsi="宋体" w:cs="宋体"/>
          <w:sz w:val="18"/>
          <w:szCs w:val="18"/>
          <w:highlight w:val="none"/>
        </w:rPr>
      </w:pPr>
      <w:r>
        <w:rPr>
          <w:rFonts w:hint="eastAsia" w:ascii="宋体" w:hAnsi="宋体" w:cs="宋体"/>
          <w:sz w:val="18"/>
          <w:szCs w:val="18"/>
          <w:highlight w:val="none"/>
        </w:rPr>
        <w:t>（</w:t>
      </w:r>
      <w:r>
        <w:rPr>
          <w:rFonts w:hint="eastAsia" w:ascii="宋体" w:hAnsi="宋体" w:cs="宋体"/>
          <w:sz w:val="18"/>
          <w:szCs w:val="18"/>
          <w:highlight w:val="none"/>
          <w:lang w:val="en-US" w:eastAsia="zh-CN"/>
        </w:rPr>
        <w:t>7</w:t>
      </w:r>
      <w:r>
        <w:rPr>
          <w:rFonts w:hint="eastAsia" w:ascii="宋体" w:hAnsi="宋体" w:cs="宋体"/>
          <w:sz w:val="18"/>
          <w:szCs w:val="18"/>
          <w:highlight w:val="none"/>
        </w:rPr>
        <w:t xml:space="preserve">）TDF9A00≥TDF9A05_1     </w:t>
      </w:r>
      <w:r>
        <w:rPr>
          <w:rFonts w:hint="eastAsia" w:ascii="宋体" w:hAnsi="宋体" w:cs="宋体"/>
          <w:sz w:val="18"/>
          <w:szCs w:val="18"/>
          <w:highlight w:val="none"/>
          <w:lang w:val="en-US" w:eastAsia="zh-CN"/>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8</w:t>
      </w:r>
      <w:r>
        <w:rPr>
          <w:rFonts w:hint="eastAsia" w:ascii="宋体" w:hAnsi="宋体" w:cs="宋体"/>
          <w:sz w:val="18"/>
          <w:szCs w:val="18"/>
          <w:highlight w:val="none"/>
        </w:rPr>
        <w:t>）TDF9A00≥TDF9A05_2</w:t>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9</w:t>
      </w:r>
      <w:r>
        <w:rPr>
          <w:rFonts w:hint="eastAsia" w:ascii="宋体" w:hAnsi="宋体" w:cs="宋体"/>
          <w:sz w:val="18"/>
          <w:szCs w:val="18"/>
          <w:highlight w:val="none"/>
        </w:rPr>
        <w:t xml:space="preserve">）TDF9B00≥TDF9B01 </w:t>
      </w:r>
    </w:p>
    <w:p w14:paraId="588B51EA">
      <w:pPr>
        <w:snapToGrid w:val="0"/>
        <w:spacing w:line="280" w:lineRule="exact"/>
        <w:ind w:left="525" w:leftChars="250" w:firstLine="0" w:firstLineChars="0"/>
        <w:jc w:val="left"/>
        <w:rPr>
          <w:rFonts w:hint="eastAsia" w:ascii="宋体" w:hAnsi="宋体" w:cs="宋体"/>
          <w:sz w:val="18"/>
          <w:szCs w:val="18"/>
          <w:highlight w:val="none"/>
        </w:rPr>
      </w:pPr>
      <w:r>
        <w:rPr>
          <w:rFonts w:hint="eastAsia" w:ascii="宋体" w:hAnsi="宋体" w:cs="宋体"/>
          <w:sz w:val="18"/>
          <w:szCs w:val="18"/>
          <w:highlight w:val="none"/>
        </w:rPr>
        <w:t>（1</w:t>
      </w:r>
      <w:r>
        <w:rPr>
          <w:rFonts w:hint="eastAsia" w:ascii="宋体" w:hAnsi="宋体" w:cs="宋体"/>
          <w:sz w:val="18"/>
          <w:szCs w:val="18"/>
          <w:highlight w:val="none"/>
          <w:lang w:val="en-US" w:eastAsia="zh-CN"/>
        </w:rPr>
        <w:t>0</w:t>
      </w:r>
      <w:r>
        <w:rPr>
          <w:rFonts w:hint="eastAsia" w:ascii="宋体" w:hAnsi="宋体" w:cs="宋体"/>
          <w:sz w:val="18"/>
          <w:szCs w:val="18"/>
          <w:highlight w:val="none"/>
        </w:rPr>
        <w:t xml:space="preserve">）TDF9B01≥TDF9B02      </w:t>
      </w:r>
      <w:r>
        <w:rPr>
          <w:rFonts w:hint="eastAsia" w:ascii="宋体" w:hAnsi="宋体" w:cs="宋体"/>
          <w:sz w:val="18"/>
          <w:szCs w:val="18"/>
          <w:highlight w:val="none"/>
          <w:lang w:val="en-US" w:eastAsia="zh-CN"/>
        </w:rPr>
        <w:tab/>
      </w:r>
      <w:r>
        <w:rPr>
          <w:rFonts w:hint="eastAsia" w:ascii="宋体" w:hAnsi="宋体" w:cs="宋体"/>
          <w:sz w:val="18"/>
          <w:szCs w:val="18"/>
          <w:highlight w:val="none"/>
        </w:rPr>
        <w:t>（1</w:t>
      </w:r>
      <w:r>
        <w:rPr>
          <w:rFonts w:hint="eastAsia" w:ascii="宋体" w:hAnsi="宋体" w:cs="宋体"/>
          <w:sz w:val="18"/>
          <w:szCs w:val="18"/>
          <w:highlight w:val="none"/>
          <w:lang w:val="en-US" w:eastAsia="zh-CN"/>
        </w:rPr>
        <w:t>1</w:t>
      </w:r>
      <w:r>
        <w:rPr>
          <w:rFonts w:hint="eastAsia" w:ascii="宋体" w:hAnsi="宋体" w:cs="宋体"/>
          <w:sz w:val="18"/>
          <w:szCs w:val="18"/>
          <w:highlight w:val="none"/>
        </w:rPr>
        <w:t xml:space="preserve">）TDF9B01≥TDF9B03 </w:t>
      </w:r>
      <w:r>
        <w:rPr>
          <w:rFonts w:hint="eastAsia" w:ascii="宋体" w:hAnsi="宋体" w:cs="宋体"/>
          <w:sz w:val="18"/>
          <w:szCs w:val="18"/>
          <w:highlight w:val="none"/>
        </w:rPr>
        <w:tab/>
      </w:r>
      <w:r>
        <w:rPr>
          <w:rFonts w:hint="eastAsia" w:ascii="宋体" w:hAnsi="宋体" w:cs="宋体"/>
          <w:sz w:val="18"/>
          <w:szCs w:val="18"/>
          <w:highlight w:val="none"/>
        </w:rPr>
        <w:t xml:space="preserve">         （1</w:t>
      </w:r>
      <w:r>
        <w:rPr>
          <w:rFonts w:hint="eastAsia" w:ascii="宋体" w:hAnsi="宋体" w:cs="宋体"/>
          <w:sz w:val="18"/>
          <w:szCs w:val="18"/>
          <w:highlight w:val="none"/>
          <w:lang w:val="en-US" w:eastAsia="zh-CN"/>
        </w:rPr>
        <w:t>2</w:t>
      </w:r>
      <w:r>
        <w:rPr>
          <w:rFonts w:hint="eastAsia" w:ascii="宋体" w:hAnsi="宋体" w:cs="宋体"/>
          <w:sz w:val="18"/>
          <w:szCs w:val="18"/>
          <w:highlight w:val="none"/>
        </w:rPr>
        <w:t>）TDF9C16≥TDF9C16_1</w:t>
      </w:r>
    </w:p>
    <w:p w14:paraId="20E478E9">
      <w:pPr>
        <w:snapToGrid w:val="0"/>
        <w:spacing w:line="280" w:lineRule="exact"/>
        <w:ind w:left="525" w:leftChars="250" w:firstLine="0" w:firstLineChars="0"/>
        <w:jc w:val="left"/>
        <w:rPr>
          <w:rFonts w:hint="eastAsia" w:ascii="宋体" w:hAnsi="宋体" w:cs="宋体"/>
          <w:sz w:val="18"/>
          <w:szCs w:val="18"/>
          <w:highlight w:val="none"/>
        </w:rPr>
      </w:pPr>
      <w:r>
        <w:rPr>
          <w:rFonts w:hint="eastAsia" w:ascii="宋体" w:hAnsi="宋体" w:cs="宋体"/>
          <w:sz w:val="18"/>
          <w:szCs w:val="18"/>
          <w:highlight w:val="none"/>
        </w:rPr>
        <w:t>（1</w:t>
      </w:r>
      <w:r>
        <w:rPr>
          <w:rFonts w:hint="eastAsia" w:ascii="宋体" w:hAnsi="宋体" w:cs="宋体"/>
          <w:sz w:val="18"/>
          <w:szCs w:val="18"/>
          <w:highlight w:val="none"/>
          <w:lang w:val="en-US" w:eastAsia="zh-CN"/>
        </w:rPr>
        <w:t>3</w:t>
      </w:r>
      <w:r>
        <w:rPr>
          <w:rFonts w:hint="eastAsia" w:ascii="宋体" w:hAnsi="宋体" w:cs="宋体"/>
          <w:sz w:val="18"/>
          <w:szCs w:val="18"/>
          <w:highlight w:val="none"/>
        </w:rPr>
        <w:t xml:space="preserve">）TDF9C01_1≥TDF9C01_2  </w:t>
      </w:r>
      <w:r>
        <w:rPr>
          <w:rFonts w:hint="eastAsia" w:ascii="宋体" w:hAnsi="宋体" w:cs="宋体"/>
          <w:sz w:val="18"/>
          <w:szCs w:val="18"/>
          <w:highlight w:val="none"/>
          <w:lang w:val="en-US" w:eastAsia="zh-CN"/>
        </w:rPr>
        <w:tab/>
      </w:r>
      <w:r>
        <w:rPr>
          <w:rFonts w:hint="eastAsia" w:ascii="宋体" w:hAnsi="宋体" w:cs="宋体"/>
          <w:sz w:val="18"/>
          <w:szCs w:val="18"/>
          <w:highlight w:val="none"/>
        </w:rPr>
        <w:t>（1</w:t>
      </w:r>
      <w:r>
        <w:rPr>
          <w:rFonts w:hint="eastAsia" w:ascii="宋体" w:hAnsi="宋体" w:cs="宋体"/>
          <w:sz w:val="18"/>
          <w:szCs w:val="18"/>
          <w:highlight w:val="none"/>
          <w:lang w:val="en-US" w:eastAsia="zh-CN"/>
        </w:rPr>
        <w:t>4</w:t>
      </w:r>
      <w:r>
        <w:rPr>
          <w:rFonts w:hint="eastAsia" w:ascii="宋体" w:hAnsi="宋体" w:cs="宋体"/>
          <w:sz w:val="18"/>
          <w:szCs w:val="18"/>
          <w:highlight w:val="none"/>
        </w:rPr>
        <w:t>）TDF9C07_0≥TDF9C07_1</w:t>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rPr>
        <w:t>（1</w:t>
      </w:r>
      <w:r>
        <w:rPr>
          <w:rFonts w:hint="eastAsia" w:ascii="宋体" w:hAnsi="宋体" w:cs="宋体"/>
          <w:sz w:val="18"/>
          <w:szCs w:val="18"/>
          <w:highlight w:val="none"/>
          <w:lang w:val="en-US" w:eastAsia="zh-CN"/>
        </w:rPr>
        <w:t>5</w:t>
      </w:r>
      <w:r>
        <w:rPr>
          <w:rFonts w:hint="eastAsia" w:ascii="宋体" w:hAnsi="宋体" w:cs="宋体"/>
          <w:sz w:val="18"/>
          <w:szCs w:val="18"/>
          <w:highlight w:val="none"/>
        </w:rPr>
        <w:t>）TDF9D01≥TDF9D</w:t>
      </w:r>
      <w:r>
        <w:rPr>
          <w:rFonts w:hint="eastAsia" w:ascii="宋体" w:hAnsi="宋体" w:cs="宋体"/>
          <w:sz w:val="18"/>
          <w:szCs w:val="18"/>
          <w:highlight w:val="none"/>
          <w:lang w:val="en-US" w:eastAsia="zh-CN"/>
        </w:rPr>
        <w:t>14</w:t>
      </w:r>
      <w:r>
        <w:rPr>
          <w:rFonts w:hint="eastAsia" w:ascii="宋体" w:hAnsi="宋体" w:cs="宋体"/>
          <w:sz w:val="18"/>
          <w:szCs w:val="18"/>
          <w:highlight w:val="none"/>
        </w:rPr>
        <w:t>+TDF9D03</w:t>
      </w:r>
    </w:p>
    <w:p w14:paraId="077B3042">
      <w:pPr>
        <w:snapToGrid w:val="0"/>
        <w:spacing w:line="280" w:lineRule="exact"/>
        <w:ind w:left="525" w:leftChars="250" w:firstLine="0" w:firstLineChars="0"/>
        <w:jc w:val="left"/>
        <w:rPr>
          <w:rFonts w:hint="eastAsia" w:ascii="宋体" w:hAnsi="宋体" w:cs="宋体"/>
          <w:sz w:val="18"/>
          <w:szCs w:val="18"/>
          <w:highlight w:val="none"/>
        </w:rPr>
      </w:pPr>
      <w:r>
        <w:rPr>
          <w:rFonts w:hint="eastAsia" w:ascii="宋体" w:hAnsi="宋体" w:cs="宋体"/>
          <w:sz w:val="18"/>
          <w:szCs w:val="18"/>
          <w:highlight w:val="none"/>
        </w:rPr>
        <w:t>（</w:t>
      </w:r>
      <w:r>
        <w:rPr>
          <w:rFonts w:hint="eastAsia" w:ascii="宋体" w:hAnsi="宋体" w:cs="宋体"/>
          <w:sz w:val="18"/>
          <w:szCs w:val="18"/>
          <w:highlight w:val="none"/>
          <w:lang w:val="en-US" w:eastAsia="zh-CN"/>
        </w:rPr>
        <w:t>16</w:t>
      </w:r>
      <w:r>
        <w:rPr>
          <w:rFonts w:hint="eastAsia" w:ascii="宋体" w:hAnsi="宋体" w:cs="宋体"/>
          <w:sz w:val="18"/>
          <w:szCs w:val="18"/>
          <w:highlight w:val="none"/>
        </w:rPr>
        <w:t xml:space="preserve">）TDF9E00≥TDF9E05       </w:t>
      </w:r>
      <w:r>
        <w:rPr>
          <w:rFonts w:hint="eastAsia" w:ascii="宋体" w:hAnsi="宋体" w:cs="宋体"/>
          <w:sz w:val="18"/>
          <w:szCs w:val="18"/>
          <w:highlight w:val="none"/>
          <w:lang w:val="en-US" w:eastAsia="zh-CN"/>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17</w:t>
      </w:r>
      <w:r>
        <w:rPr>
          <w:rFonts w:hint="eastAsia" w:ascii="宋体" w:hAnsi="宋体" w:cs="宋体"/>
          <w:sz w:val="18"/>
          <w:szCs w:val="18"/>
          <w:highlight w:val="none"/>
        </w:rPr>
        <w:t xml:space="preserve">）TDF9K00≥TDF9K01+TDF9K02 </w:t>
      </w:r>
      <w:r>
        <w:rPr>
          <w:rFonts w:hint="eastAsia" w:ascii="宋体" w:hAnsi="宋体" w:cs="宋体"/>
          <w:sz w:val="18"/>
          <w:szCs w:val="18"/>
          <w:highlight w:val="none"/>
          <w:lang w:val="en-US" w:eastAsia="zh-CN"/>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18</w:t>
      </w:r>
      <w:r>
        <w:rPr>
          <w:rFonts w:hint="eastAsia" w:ascii="宋体" w:hAnsi="宋体" w:cs="宋体"/>
          <w:sz w:val="18"/>
          <w:szCs w:val="18"/>
          <w:highlight w:val="none"/>
        </w:rPr>
        <w:t>）TDF9K05≥TDF9K06</w:t>
      </w:r>
    </w:p>
    <w:p w14:paraId="14570CC5">
      <w:pPr>
        <w:widowControl/>
        <w:spacing w:line="400" w:lineRule="exact"/>
        <w:jc w:val="center"/>
        <w:rPr>
          <w:rFonts w:hint="eastAsia" w:ascii="黑体" w:hAnsi="黑体" w:eastAsia="黑体" w:cs="黑体"/>
          <w:sz w:val="32"/>
          <w:szCs w:val="32"/>
          <w:highlight w:val="none"/>
        </w:rPr>
      </w:pPr>
    </w:p>
    <w:p w14:paraId="5283FEE1">
      <w:pPr>
        <w:widowControl/>
        <w:spacing w:line="400" w:lineRule="exact"/>
        <w:jc w:val="center"/>
        <w:rPr>
          <w:rFonts w:hint="eastAsia" w:ascii="黑体" w:hAnsi="黑体" w:eastAsia="黑体" w:cs="黑体"/>
          <w:sz w:val="32"/>
          <w:szCs w:val="32"/>
          <w:highlight w:val="none"/>
        </w:rPr>
      </w:pPr>
    </w:p>
    <w:p w14:paraId="10D3E106">
      <w:pPr>
        <w:widowControl/>
        <w:spacing w:line="400" w:lineRule="exact"/>
        <w:jc w:val="center"/>
        <w:rPr>
          <w:rFonts w:hint="eastAsia" w:ascii="黑体" w:hAnsi="黑体" w:eastAsia="黑体" w:cs="黑体"/>
          <w:sz w:val="32"/>
          <w:szCs w:val="32"/>
          <w:highlight w:val="none"/>
        </w:rPr>
      </w:pPr>
    </w:p>
    <w:p w14:paraId="05F76D83">
      <w:pPr>
        <w:widowControl/>
        <w:spacing w:line="400" w:lineRule="exact"/>
        <w:jc w:val="center"/>
        <w:rPr>
          <w:rFonts w:hint="eastAsia" w:ascii="黑体" w:hAnsi="黑体" w:eastAsia="黑体" w:cs="黑体"/>
          <w:sz w:val="32"/>
          <w:szCs w:val="32"/>
          <w:highlight w:val="none"/>
        </w:rPr>
      </w:pPr>
    </w:p>
    <w:p w14:paraId="7F28CB28">
      <w:pPr>
        <w:widowControl/>
        <w:spacing w:line="400" w:lineRule="exact"/>
        <w:jc w:val="center"/>
        <w:rPr>
          <w:rFonts w:hint="eastAsia" w:ascii="黑体" w:hAnsi="黑体" w:eastAsia="黑体" w:cs="黑体"/>
          <w:sz w:val="32"/>
          <w:szCs w:val="32"/>
          <w:highlight w:val="none"/>
        </w:rPr>
      </w:pPr>
    </w:p>
    <w:p w14:paraId="3A62D063">
      <w:pPr>
        <w:widowControl/>
        <w:spacing w:line="400" w:lineRule="exact"/>
        <w:jc w:val="center"/>
        <w:rPr>
          <w:rFonts w:hint="eastAsia" w:ascii="黑体" w:hAnsi="黑体" w:eastAsia="黑体" w:cs="黑体"/>
          <w:sz w:val="32"/>
          <w:szCs w:val="32"/>
          <w:highlight w:val="none"/>
        </w:rPr>
      </w:pPr>
    </w:p>
    <w:p w14:paraId="3E506275">
      <w:pPr>
        <w:widowControl/>
        <w:spacing w:line="400" w:lineRule="exact"/>
        <w:jc w:val="center"/>
        <w:rPr>
          <w:rFonts w:hint="eastAsia" w:ascii="黑体" w:hAnsi="黑体" w:eastAsia="黑体" w:cs="黑体"/>
          <w:sz w:val="32"/>
          <w:szCs w:val="32"/>
          <w:highlight w:val="none"/>
        </w:rPr>
      </w:pPr>
    </w:p>
    <w:p w14:paraId="18CC3D6F">
      <w:pPr>
        <w:widowControl/>
        <w:spacing w:line="400" w:lineRule="exact"/>
        <w:jc w:val="center"/>
        <w:rPr>
          <w:rFonts w:hint="eastAsia" w:ascii="黑体" w:hAnsi="黑体" w:eastAsia="黑体" w:cs="黑体"/>
          <w:sz w:val="32"/>
          <w:szCs w:val="32"/>
          <w:highlight w:val="none"/>
        </w:rPr>
      </w:pPr>
    </w:p>
    <w:p w14:paraId="66BE615B">
      <w:pPr>
        <w:widowControl/>
        <w:spacing w:line="400" w:lineRule="exact"/>
        <w:jc w:val="center"/>
        <w:rPr>
          <w:rFonts w:hint="eastAsia" w:ascii="黑体" w:hAnsi="黑体" w:eastAsia="黑体" w:cs="黑体"/>
          <w:sz w:val="32"/>
          <w:szCs w:val="32"/>
          <w:highlight w:val="none"/>
        </w:rPr>
      </w:pPr>
    </w:p>
    <w:p w14:paraId="5AA93E47">
      <w:pPr>
        <w:widowControl/>
        <w:spacing w:line="400" w:lineRule="exact"/>
        <w:jc w:val="center"/>
        <w:rPr>
          <w:rFonts w:hint="eastAsia" w:ascii="黑体" w:hAnsi="黑体" w:eastAsia="黑体" w:cs="黑体"/>
          <w:sz w:val="32"/>
          <w:szCs w:val="32"/>
          <w:highlight w:val="none"/>
        </w:rPr>
      </w:pPr>
    </w:p>
    <w:p w14:paraId="3F672E1B">
      <w:pPr>
        <w:widowControl/>
        <w:spacing w:line="400" w:lineRule="exact"/>
        <w:jc w:val="center"/>
        <w:rPr>
          <w:rFonts w:hint="eastAsia" w:ascii="黑体" w:hAnsi="黑体" w:eastAsia="黑体" w:cs="黑体"/>
          <w:sz w:val="32"/>
          <w:szCs w:val="32"/>
          <w:highlight w:val="none"/>
        </w:rPr>
      </w:pPr>
    </w:p>
    <w:p w14:paraId="2779DEDF">
      <w:pPr>
        <w:widowControl/>
        <w:spacing w:line="400" w:lineRule="exact"/>
        <w:jc w:val="center"/>
        <w:rPr>
          <w:rFonts w:hint="eastAsia" w:ascii="黑体" w:hAnsi="黑体" w:eastAsia="黑体" w:cs="黑体"/>
          <w:sz w:val="32"/>
          <w:szCs w:val="32"/>
          <w:highlight w:val="none"/>
        </w:rPr>
      </w:pPr>
    </w:p>
    <w:p w14:paraId="2318E3FC">
      <w:pPr>
        <w:widowControl/>
        <w:spacing w:line="400" w:lineRule="exact"/>
        <w:jc w:val="center"/>
        <w:rPr>
          <w:rFonts w:hint="eastAsia" w:ascii="黑体" w:hAnsi="黑体" w:eastAsia="黑体" w:cs="黑体"/>
          <w:sz w:val="32"/>
          <w:szCs w:val="32"/>
          <w:highlight w:val="none"/>
        </w:rPr>
      </w:pPr>
    </w:p>
    <w:p w14:paraId="6AD03E01">
      <w:pPr>
        <w:widowControl/>
        <w:spacing w:line="400" w:lineRule="exact"/>
        <w:jc w:val="center"/>
        <w:rPr>
          <w:sz w:val="32"/>
          <w:szCs w:val="32"/>
          <w:highlight w:val="none"/>
        </w:rPr>
      </w:pPr>
      <w:r>
        <w:rPr>
          <w:rFonts w:hint="eastAsia" w:ascii="黑体" w:hAnsi="黑体" w:eastAsia="黑体" w:cs="黑体"/>
          <w:sz w:val="32"/>
          <w:szCs w:val="32"/>
          <w:highlight w:val="none"/>
        </w:rPr>
        <w:t>主要指标解释</w:t>
      </w:r>
    </w:p>
    <w:p w14:paraId="2B9D46DF">
      <w:pPr>
        <w:spacing w:line="400" w:lineRule="exact"/>
        <w:jc w:val="center"/>
        <w:rPr>
          <w:rFonts w:eastAsia="黑体"/>
          <w:b/>
          <w:bCs/>
          <w:highlight w:val="none"/>
        </w:rPr>
      </w:pPr>
    </w:p>
    <w:p w14:paraId="210DBFD3">
      <w:pPr>
        <w:spacing w:line="400" w:lineRule="exact"/>
        <w:ind w:firstLine="420" w:firstLineChars="200"/>
        <w:contextualSpacing/>
        <w:rPr>
          <w:szCs w:val="21"/>
          <w:highlight w:val="none"/>
          <w:lang w:val="zh-TW"/>
        </w:rPr>
      </w:pPr>
      <w:r>
        <w:rPr>
          <w:rFonts w:eastAsia="黑体"/>
          <w:highlight w:val="none"/>
        </w:rPr>
        <w:t>基地内企业数量</w:t>
      </w:r>
      <w:r>
        <w:rPr>
          <w:rFonts w:hint="eastAsia" w:eastAsia="黑体"/>
          <w:highlight w:val="none"/>
        </w:rPr>
        <w:t xml:space="preserve">  </w:t>
      </w:r>
      <w:r>
        <w:rPr>
          <w:rFonts w:hint="eastAsia"/>
          <w:szCs w:val="21"/>
          <w:highlight w:val="none"/>
          <w:lang w:val="zh-TW"/>
        </w:rPr>
        <w:t>指</w:t>
      </w:r>
      <w:r>
        <w:rPr>
          <w:szCs w:val="21"/>
          <w:highlight w:val="none"/>
          <w:lang w:val="zh-TW"/>
        </w:rPr>
        <w:t>在基地内生产经营和纳税的所有工业及相关服务业企业数量。</w:t>
      </w:r>
    </w:p>
    <w:p w14:paraId="488396DA">
      <w:pPr>
        <w:spacing w:line="400" w:lineRule="exact"/>
        <w:ind w:firstLine="420" w:firstLineChars="200"/>
        <w:contextualSpacing/>
        <w:rPr>
          <w:szCs w:val="21"/>
          <w:highlight w:val="none"/>
          <w:lang w:val="zh-TW"/>
        </w:rPr>
      </w:pPr>
      <w:r>
        <w:rPr>
          <w:rFonts w:eastAsia="黑体"/>
          <w:highlight w:val="none"/>
        </w:rPr>
        <w:t>高新技术企业</w:t>
      </w:r>
      <w:r>
        <w:rPr>
          <w:rFonts w:hint="eastAsia" w:eastAsia="黑体"/>
          <w:highlight w:val="none"/>
        </w:rPr>
        <w:t xml:space="preserve">  </w:t>
      </w:r>
      <w:r>
        <w:rPr>
          <w:rFonts w:hint="eastAsia" w:ascii="宋体" w:hAnsi="宋体"/>
          <w:highlight w:val="none"/>
        </w:rPr>
        <w:t>指</w:t>
      </w:r>
      <w:r>
        <w:rPr>
          <w:szCs w:val="21"/>
          <w:highlight w:val="none"/>
        </w:rPr>
        <w:t>经省、自治区、直辖市、计划单列市高新技术企业认定管理机构认定</w:t>
      </w:r>
      <w:r>
        <w:rPr>
          <w:rFonts w:hint="eastAsia"/>
          <w:szCs w:val="21"/>
          <w:highlight w:val="none"/>
        </w:rPr>
        <w:t>，</w:t>
      </w:r>
      <w:r>
        <w:rPr>
          <w:szCs w:val="21"/>
          <w:highlight w:val="none"/>
        </w:rPr>
        <w:t>并经过全国高新技术企业认定管理工作领导小组备案，获得高新技术企业证书且在有效期内的企业。</w:t>
      </w:r>
    </w:p>
    <w:p w14:paraId="0EE38E89">
      <w:pPr>
        <w:spacing w:line="400" w:lineRule="exact"/>
        <w:ind w:firstLine="420" w:firstLineChars="200"/>
        <w:contextualSpacing/>
        <w:rPr>
          <w:szCs w:val="21"/>
          <w:highlight w:val="none"/>
        </w:rPr>
      </w:pPr>
      <w:r>
        <w:rPr>
          <w:rFonts w:eastAsia="黑体"/>
          <w:highlight w:val="none"/>
        </w:rPr>
        <w:t>国内上市企业</w:t>
      </w:r>
      <w:r>
        <w:rPr>
          <w:rFonts w:hint="eastAsia" w:eastAsia="黑体"/>
          <w:highlight w:val="none"/>
        </w:rPr>
        <w:t xml:space="preserve">  </w:t>
      </w:r>
      <w:r>
        <w:rPr>
          <w:rFonts w:hint="eastAsia" w:ascii="宋体" w:hAnsi="宋体"/>
          <w:highlight w:val="none"/>
        </w:rPr>
        <w:t>指</w:t>
      </w:r>
      <w:r>
        <w:rPr>
          <w:szCs w:val="21"/>
          <w:highlight w:val="none"/>
        </w:rPr>
        <w:t>股票已在国内（不含港澳台）股票交易市场正式挂牌交易的企业。</w:t>
      </w:r>
    </w:p>
    <w:p w14:paraId="2A41CF4B">
      <w:pPr>
        <w:spacing w:line="400" w:lineRule="exact"/>
        <w:ind w:firstLine="420" w:firstLineChars="200"/>
        <w:contextualSpacing/>
        <w:rPr>
          <w:szCs w:val="21"/>
          <w:highlight w:val="none"/>
        </w:rPr>
      </w:pPr>
      <w:r>
        <w:rPr>
          <w:rFonts w:eastAsia="黑体"/>
          <w:highlight w:val="none"/>
        </w:rPr>
        <w:t>境外上市企业</w:t>
      </w:r>
      <w:r>
        <w:rPr>
          <w:rFonts w:hint="eastAsia" w:eastAsia="黑体"/>
          <w:highlight w:val="none"/>
        </w:rPr>
        <w:t xml:space="preserve"> </w:t>
      </w:r>
      <w:r>
        <w:rPr>
          <w:szCs w:val="21"/>
          <w:highlight w:val="none"/>
        </w:rPr>
        <w:t xml:space="preserve"> 指股票在境外股票</w:t>
      </w:r>
      <w:r>
        <w:rPr>
          <w:szCs w:val="21"/>
          <w:highlight w:val="none"/>
          <w:lang w:val="zh-TW"/>
        </w:rPr>
        <w:t>交易</w:t>
      </w:r>
      <w:r>
        <w:rPr>
          <w:szCs w:val="21"/>
          <w:highlight w:val="none"/>
        </w:rPr>
        <w:t>市场正式挂牌交易的企业。</w:t>
      </w:r>
    </w:p>
    <w:p w14:paraId="08D54380">
      <w:pPr>
        <w:spacing w:line="400" w:lineRule="exact"/>
        <w:ind w:firstLine="420" w:firstLineChars="200"/>
        <w:contextualSpacing/>
        <w:rPr>
          <w:b/>
          <w:szCs w:val="21"/>
          <w:highlight w:val="none"/>
          <w:lang w:val="zh-TW"/>
        </w:rPr>
      </w:pPr>
      <w:r>
        <w:rPr>
          <w:rFonts w:eastAsia="黑体"/>
          <w:highlight w:val="none"/>
        </w:rPr>
        <w:t>新三板挂牌企业</w:t>
      </w:r>
      <w:r>
        <w:rPr>
          <w:rFonts w:hint="eastAsia" w:eastAsia="黑体"/>
          <w:highlight w:val="none"/>
        </w:rPr>
        <w:t xml:space="preserve">  </w:t>
      </w:r>
      <w:r>
        <w:rPr>
          <w:rFonts w:hint="eastAsia" w:ascii="宋体" w:hAnsi="宋体"/>
          <w:highlight w:val="none"/>
        </w:rPr>
        <w:t>指</w:t>
      </w:r>
      <w:r>
        <w:rPr>
          <w:szCs w:val="21"/>
          <w:highlight w:val="none"/>
        </w:rPr>
        <w:t>在新三板挂牌的企业数量。</w:t>
      </w:r>
    </w:p>
    <w:p w14:paraId="74272031">
      <w:pPr>
        <w:spacing w:line="400" w:lineRule="exact"/>
        <w:ind w:firstLine="420" w:firstLineChars="200"/>
        <w:contextualSpacing/>
        <w:rPr>
          <w:szCs w:val="21"/>
          <w:highlight w:val="none"/>
          <w:lang w:val="zh-TW"/>
        </w:rPr>
      </w:pPr>
      <w:r>
        <w:rPr>
          <w:rFonts w:eastAsia="黑体"/>
          <w:highlight w:val="none"/>
        </w:rPr>
        <w:t>技术先进型服务企业</w:t>
      </w:r>
      <w:r>
        <w:rPr>
          <w:rFonts w:hint="eastAsia" w:eastAsia="黑体"/>
          <w:highlight w:val="none"/>
        </w:rPr>
        <w:t xml:space="preserve">  </w:t>
      </w:r>
      <w:r>
        <w:rPr>
          <w:rFonts w:hint="eastAsia" w:ascii="宋体" w:hAnsi="宋体"/>
          <w:highlight w:val="none"/>
        </w:rPr>
        <w:t>指</w:t>
      </w:r>
      <w:r>
        <w:rPr>
          <w:szCs w:val="21"/>
          <w:highlight w:val="none"/>
        </w:rPr>
        <w:t>经省、</w:t>
      </w:r>
      <w:r>
        <w:rPr>
          <w:szCs w:val="21"/>
          <w:highlight w:val="none"/>
          <w:lang w:val="zh-TW"/>
        </w:rPr>
        <w:t>自治区</w:t>
      </w:r>
      <w:r>
        <w:rPr>
          <w:szCs w:val="21"/>
          <w:highlight w:val="none"/>
        </w:rPr>
        <w:t>、直辖市、计划单列市技术先进型服务企业认定管理机构认定并通过“全国技术先进型服务企业业务办理管理平台”报备，获得备案编号并在有效期内的企业</w:t>
      </w:r>
      <w:r>
        <w:rPr>
          <w:szCs w:val="21"/>
          <w:highlight w:val="none"/>
          <w:lang w:val="zh-TW"/>
        </w:rPr>
        <w:t>。</w:t>
      </w:r>
    </w:p>
    <w:p w14:paraId="57D228FF">
      <w:pPr>
        <w:spacing w:line="400" w:lineRule="exact"/>
        <w:ind w:firstLine="420" w:firstLineChars="200"/>
        <w:contextualSpacing/>
        <w:rPr>
          <w:szCs w:val="21"/>
          <w:highlight w:val="none"/>
        </w:rPr>
      </w:pPr>
      <w:r>
        <w:rPr>
          <w:rFonts w:eastAsia="黑体"/>
          <w:highlight w:val="none"/>
        </w:rPr>
        <w:t>科技型中小企业</w:t>
      </w:r>
      <w:r>
        <w:rPr>
          <w:rFonts w:hint="eastAsia" w:eastAsia="黑体"/>
          <w:highlight w:val="none"/>
        </w:rPr>
        <w:t xml:space="preserve">  </w:t>
      </w:r>
      <w:r>
        <w:rPr>
          <w:highlight w:val="none"/>
        </w:rPr>
        <w:t>指</w:t>
      </w:r>
      <w:r>
        <w:rPr>
          <w:rFonts w:hint="eastAsia"/>
          <w:bCs/>
          <w:highlight w:val="none"/>
        </w:rPr>
        <w:t>符合《科技型中小企业评价办法》（国科发政〔2017〕115号）中规定的相关条件，且在“全国科技型中小企业信息服务平台”通过自主评价</w:t>
      </w:r>
      <w:r>
        <w:rPr>
          <w:szCs w:val="21"/>
          <w:highlight w:val="none"/>
        </w:rPr>
        <w:t>，获得全国科技型中小企业入库登记编号</w:t>
      </w:r>
      <w:r>
        <w:rPr>
          <w:rFonts w:hint="eastAsia"/>
          <w:szCs w:val="21"/>
          <w:highlight w:val="none"/>
        </w:rPr>
        <w:t>，并在</w:t>
      </w:r>
      <w:r>
        <w:rPr>
          <w:szCs w:val="21"/>
          <w:highlight w:val="none"/>
        </w:rPr>
        <w:t>有效期内的企业。</w:t>
      </w:r>
    </w:p>
    <w:p w14:paraId="4B177EBD">
      <w:pPr>
        <w:spacing w:line="400" w:lineRule="exact"/>
        <w:ind w:firstLine="420" w:firstLineChars="200"/>
        <w:rPr>
          <w:rFonts w:hint="eastAsia"/>
          <w:bCs/>
          <w:highlight w:val="none"/>
        </w:rPr>
      </w:pPr>
      <w:r>
        <w:rPr>
          <w:rFonts w:hint="eastAsia" w:eastAsia="黑体"/>
          <w:highlight w:val="none"/>
        </w:rPr>
        <w:t xml:space="preserve">专精特新中小企业  </w:t>
      </w:r>
      <w:r>
        <w:rPr>
          <w:rFonts w:hint="eastAsia"/>
          <w:bCs/>
          <w:highlight w:val="none"/>
        </w:rPr>
        <w:t>指符合《工业和信息化部关于印发〈优质中小企业梯度培育管理暂行办法〉的通知》（工信部企业〔2022〕63号）中规定的相关条件，获得专精特新中小企业认定，并在有效期内的企业。</w:t>
      </w:r>
    </w:p>
    <w:p w14:paraId="302054F3">
      <w:pPr>
        <w:spacing w:line="400" w:lineRule="exact"/>
        <w:ind w:firstLine="420" w:firstLineChars="200"/>
        <w:rPr>
          <w:rFonts w:hint="eastAsia"/>
          <w:bCs/>
          <w:highlight w:val="none"/>
        </w:rPr>
      </w:pPr>
      <w:r>
        <w:rPr>
          <w:rFonts w:hint="eastAsia" w:eastAsia="黑体"/>
          <w:highlight w:val="none"/>
        </w:rPr>
        <w:t xml:space="preserve">专精特新“小巨人”企业  </w:t>
      </w:r>
      <w:r>
        <w:rPr>
          <w:rFonts w:hint="eastAsia"/>
          <w:bCs/>
          <w:highlight w:val="none"/>
        </w:rPr>
        <w:t>指符合《工业和信息化部关于印发〈优质中小企业梯度培育管理暂行办法〉的通知》（工信部企业〔2022〕63号）中规定的相关条件，获得专精特新“小巨人”企业认定，并在有效期内的企业。</w:t>
      </w:r>
    </w:p>
    <w:p w14:paraId="7CB51991">
      <w:pPr>
        <w:spacing w:line="400" w:lineRule="exact"/>
        <w:ind w:firstLine="420" w:firstLineChars="200"/>
        <w:rPr>
          <w:rFonts w:hint="eastAsia"/>
          <w:bCs/>
          <w:highlight w:val="none"/>
        </w:rPr>
      </w:pPr>
      <w:r>
        <w:rPr>
          <w:rFonts w:hint="eastAsia" w:eastAsia="黑体"/>
          <w:highlight w:val="none"/>
        </w:rPr>
        <w:t xml:space="preserve">创新型中小企业  </w:t>
      </w:r>
      <w:r>
        <w:rPr>
          <w:rFonts w:hint="eastAsia"/>
          <w:bCs/>
          <w:highlight w:val="none"/>
        </w:rPr>
        <w:t>指符合《工业和信息化部关于印发〈优质中小企业梯度培育管理暂行办法〉的通知》（工信部企业〔2022〕63号）中规定的相关条件，获得创新型中小企业认定，并在有效期内的企业。</w:t>
      </w:r>
    </w:p>
    <w:p w14:paraId="7E789094">
      <w:pPr>
        <w:spacing w:line="400" w:lineRule="exact"/>
        <w:ind w:firstLine="420" w:firstLineChars="200"/>
        <w:rPr>
          <w:rFonts w:hint="eastAsia"/>
          <w:bCs/>
          <w:highlight w:val="none"/>
        </w:rPr>
      </w:pPr>
      <w:r>
        <w:rPr>
          <w:rFonts w:hint="eastAsia" w:eastAsia="黑体"/>
          <w:highlight w:val="none"/>
        </w:rPr>
        <w:t xml:space="preserve">通过GB/T19001认证企业  </w:t>
      </w:r>
      <w:r>
        <w:rPr>
          <w:rFonts w:hint="eastAsia"/>
          <w:bCs/>
          <w:highlight w:val="none"/>
        </w:rPr>
        <w:t>指已经获得</w:t>
      </w:r>
      <w:r>
        <w:rPr>
          <w:rFonts w:hint="eastAsia" w:eastAsia="黑体"/>
          <w:highlight w:val="none"/>
        </w:rPr>
        <w:t>GB/T19001</w:t>
      </w:r>
      <w:r>
        <w:rPr>
          <w:rFonts w:hint="eastAsia"/>
          <w:bCs/>
          <w:highlight w:val="none"/>
        </w:rPr>
        <w:t>认证证书的企业。</w:t>
      </w:r>
    </w:p>
    <w:p w14:paraId="1CA9EB76">
      <w:pPr>
        <w:spacing w:line="400" w:lineRule="exact"/>
        <w:ind w:firstLine="420" w:firstLineChars="200"/>
        <w:rPr>
          <w:rFonts w:hint="eastAsia"/>
          <w:bCs/>
          <w:highlight w:val="none"/>
        </w:rPr>
      </w:pPr>
      <w:r>
        <w:rPr>
          <w:rFonts w:hint="eastAsia" w:eastAsia="黑体"/>
          <w:highlight w:val="none"/>
        </w:rPr>
        <w:t xml:space="preserve">通过GB/T19580认证企业  </w:t>
      </w:r>
      <w:r>
        <w:rPr>
          <w:rFonts w:hint="eastAsia"/>
          <w:bCs/>
          <w:highlight w:val="none"/>
        </w:rPr>
        <w:t>指已经获得GB/T19580认证证书的企业。</w:t>
      </w:r>
    </w:p>
    <w:p w14:paraId="5D379150">
      <w:pPr>
        <w:spacing w:line="400" w:lineRule="exact"/>
        <w:ind w:firstLine="420" w:firstLineChars="200"/>
        <w:contextualSpacing/>
        <w:rPr>
          <w:szCs w:val="21"/>
          <w:highlight w:val="none"/>
          <w:lang w:val="zh-TW" w:eastAsia="zh-TW"/>
        </w:rPr>
      </w:pPr>
      <w:r>
        <w:rPr>
          <w:rFonts w:eastAsia="黑体"/>
          <w:highlight w:val="none"/>
        </w:rPr>
        <w:t>基地日常管理机构正式编制人员</w:t>
      </w:r>
      <w:r>
        <w:rPr>
          <w:rFonts w:hint="eastAsia" w:eastAsia="黑体"/>
          <w:highlight w:val="none"/>
        </w:rPr>
        <w:t xml:space="preserve">  </w:t>
      </w:r>
      <w:r>
        <w:rPr>
          <w:rFonts w:hint="eastAsia" w:ascii="宋体" w:hAnsi="宋体"/>
          <w:highlight w:val="none"/>
        </w:rPr>
        <w:t>指</w:t>
      </w:r>
      <w:r>
        <w:rPr>
          <w:szCs w:val="21"/>
          <w:highlight w:val="none"/>
          <w:lang w:val="zh-TW"/>
        </w:rPr>
        <w:t>基地独立管理机构所拥有的正式编制工作人员。</w:t>
      </w:r>
    </w:p>
    <w:p w14:paraId="35E0FA17">
      <w:pPr>
        <w:spacing w:line="400" w:lineRule="exact"/>
        <w:ind w:firstLine="420" w:firstLineChars="200"/>
        <w:contextualSpacing/>
        <w:rPr>
          <w:rFonts w:eastAsia="黑体"/>
          <w:highlight w:val="none"/>
        </w:rPr>
      </w:pPr>
      <w:r>
        <w:rPr>
          <w:rFonts w:hint="eastAsia" w:eastAsia="黑体"/>
          <w:highlight w:val="none"/>
        </w:rPr>
        <w:t>基地</w:t>
      </w:r>
      <w:r>
        <w:rPr>
          <w:rFonts w:eastAsia="黑体"/>
          <w:highlight w:val="none"/>
        </w:rPr>
        <w:t>从业人员</w:t>
      </w:r>
      <w:r>
        <w:rPr>
          <w:rFonts w:hint="eastAsia" w:eastAsia="黑体"/>
          <w:highlight w:val="none"/>
        </w:rPr>
        <w:t xml:space="preserve">  </w:t>
      </w:r>
      <w:r>
        <w:rPr>
          <w:rFonts w:hint="eastAsia" w:ascii="宋体" w:hAnsi="宋体"/>
          <w:highlight w:val="none"/>
        </w:rPr>
        <w:t>指</w:t>
      </w:r>
      <w:r>
        <w:rPr>
          <w:highlight w:val="none"/>
        </w:rPr>
        <w:t>在基地企业中工作</w:t>
      </w:r>
      <w:r>
        <w:rPr>
          <w:rFonts w:hint="eastAsia"/>
          <w:highlight w:val="none"/>
        </w:rPr>
        <w:t>，</w:t>
      </w:r>
      <w:r>
        <w:rPr>
          <w:rFonts w:hint="eastAsia"/>
          <w:bCs/>
          <w:highlight w:val="none"/>
        </w:rPr>
        <w:t xml:space="preserve">并取得工资或其他形式劳动报酬的人员。   </w:t>
      </w:r>
    </w:p>
    <w:p w14:paraId="22CBB543">
      <w:pPr>
        <w:spacing w:line="400" w:lineRule="exact"/>
        <w:ind w:firstLine="420" w:firstLineChars="200"/>
        <w:contextualSpacing/>
        <w:rPr>
          <w:b/>
          <w:szCs w:val="21"/>
          <w:highlight w:val="none"/>
          <w:lang w:val="zh-TW"/>
        </w:rPr>
      </w:pPr>
      <w:r>
        <w:rPr>
          <w:rFonts w:eastAsia="黑体"/>
          <w:highlight w:val="none"/>
        </w:rPr>
        <w:t>大专及以上</w:t>
      </w:r>
      <w:r>
        <w:rPr>
          <w:rFonts w:hint="eastAsia" w:eastAsia="黑体"/>
          <w:highlight w:val="none"/>
        </w:rPr>
        <w:t xml:space="preserve">  </w:t>
      </w:r>
      <w:r>
        <w:rPr>
          <w:rFonts w:hint="eastAsia" w:ascii="宋体" w:hAnsi="宋体"/>
          <w:highlight w:val="none"/>
        </w:rPr>
        <w:t>指</w:t>
      </w:r>
      <w:r>
        <w:rPr>
          <w:rFonts w:hint="eastAsia"/>
          <w:szCs w:val="21"/>
          <w:highlight w:val="none"/>
          <w:lang w:val="zh-TW"/>
        </w:rPr>
        <w:t>获得了大专及以上学历的人员数。</w:t>
      </w:r>
    </w:p>
    <w:p w14:paraId="5D1799BD">
      <w:pPr>
        <w:spacing w:line="400" w:lineRule="exact"/>
        <w:ind w:firstLine="420" w:firstLineChars="200"/>
        <w:contextualSpacing/>
        <w:rPr>
          <w:rFonts w:eastAsia="黑体"/>
          <w:highlight w:val="none"/>
        </w:rPr>
      </w:pPr>
      <w:r>
        <w:rPr>
          <w:rFonts w:eastAsia="黑体"/>
          <w:highlight w:val="none"/>
        </w:rPr>
        <w:t>博士</w:t>
      </w:r>
      <w:r>
        <w:rPr>
          <w:rFonts w:hint="eastAsia" w:eastAsia="黑体"/>
          <w:highlight w:val="none"/>
        </w:rPr>
        <w:t xml:space="preserve">  </w:t>
      </w:r>
      <w:r>
        <w:rPr>
          <w:highlight w:val="none"/>
        </w:rPr>
        <w:t>指</w:t>
      </w:r>
      <w:r>
        <w:rPr>
          <w:rFonts w:hint="eastAsia"/>
          <w:highlight w:val="none"/>
        </w:rPr>
        <w:t>接受的最高一级教育为研究生教育并取得毕业证书或获得博士学位证书的人员，不包括肄业、结业、在读或辍学人员。</w:t>
      </w:r>
    </w:p>
    <w:p w14:paraId="3160C576">
      <w:pPr>
        <w:spacing w:line="400" w:lineRule="exact"/>
        <w:ind w:firstLine="420" w:firstLineChars="200"/>
        <w:contextualSpacing/>
        <w:rPr>
          <w:szCs w:val="21"/>
          <w:highlight w:val="none"/>
          <w:lang w:val="zh-TW"/>
        </w:rPr>
      </w:pPr>
      <w:r>
        <w:rPr>
          <w:rFonts w:eastAsia="黑体"/>
          <w:highlight w:val="none"/>
        </w:rPr>
        <w:t>硕士</w:t>
      </w:r>
      <w:r>
        <w:rPr>
          <w:rFonts w:hint="eastAsia" w:eastAsia="黑体"/>
          <w:highlight w:val="none"/>
        </w:rPr>
        <w:t xml:space="preserve">  </w:t>
      </w:r>
      <w:r>
        <w:rPr>
          <w:highlight w:val="none"/>
        </w:rPr>
        <w:t>指</w:t>
      </w:r>
      <w:r>
        <w:rPr>
          <w:rFonts w:hint="eastAsia"/>
          <w:highlight w:val="none"/>
        </w:rPr>
        <w:t>接受的最高一级教育为研究生教育并取得毕业证书或获得硕士学位证书的人员，不包括肄业、结业、在读或辍学人员。</w:t>
      </w:r>
    </w:p>
    <w:p w14:paraId="1230C858">
      <w:pPr>
        <w:pStyle w:val="7"/>
        <w:spacing w:line="400" w:lineRule="exact"/>
        <w:ind w:firstLine="420" w:firstLineChars="200"/>
        <w:contextualSpacing/>
        <w:rPr>
          <w:rFonts w:eastAsia="黑体"/>
          <w:highlight w:val="none"/>
        </w:rPr>
      </w:pPr>
      <w:r>
        <w:rPr>
          <w:rFonts w:eastAsia="黑体"/>
          <w:highlight w:val="none"/>
        </w:rPr>
        <w:t>本科</w:t>
      </w:r>
      <w:r>
        <w:rPr>
          <w:rFonts w:hint="eastAsia" w:eastAsia="黑体"/>
          <w:highlight w:val="none"/>
        </w:rPr>
        <w:t xml:space="preserve">  </w:t>
      </w:r>
      <w:r>
        <w:rPr>
          <w:rFonts w:hint="eastAsia" w:ascii="宋体" w:hAnsi="宋体"/>
          <w:highlight w:val="none"/>
        </w:rPr>
        <w:t>指</w:t>
      </w:r>
      <w:r>
        <w:rPr>
          <w:rFonts w:hint="eastAsia"/>
          <w:highlight w:val="none"/>
        </w:rPr>
        <w:t xml:space="preserve">接受的最高一级教育为本科教育并取得毕业证书或获得学士学位证书的人员，不包括肄业、结业、在读或辍学人员。   </w:t>
      </w:r>
    </w:p>
    <w:p w14:paraId="74E9BE43">
      <w:pPr>
        <w:pStyle w:val="7"/>
        <w:spacing w:line="400" w:lineRule="exact"/>
        <w:ind w:firstLine="420" w:firstLineChars="200"/>
        <w:contextualSpacing/>
        <w:rPr>
          <w:szCs w:val="21"/>
          <w:highlight w:val="none"/>
        </w:rPr>
      </w:pPr>
      <w:r>
        <w:rPr>
          <w:rFonts w:hint="eastAsia" w:ascii="黑体" w:hAnsi="黑体" w:eastAsia="黑体"/>
          <w:highlight w:val="none"/>
        </w:rPr>
        <w:t xml:space="preserve">基地企业研究开发人员  </w:t>
      </w:r>
      <w:r>
        <w:rPr>
          <w:szCs w:val="21"/>
          <w:highlight w:val="none"/>
        </w:rPr>
        <w:t>指企业内部直接参加科技项目</w:t>
      </w:r>
      <w:r>
        <w:rPr>
          <w:rFonts w:hint="eastAsia"/>
          <w:szCs w:val="21"/>
          <w:highlight w:val="none"/>
        </w:rPr>
        <w:t>活动的人员、</w:t>
      </w:r>
      <w:r>
        <w:rPr>
          <w:szCs w:val="21"/>
          <w:highlight w:val="none"/>
        </w:rPr>
        <w:t>项目管理人员和直接服务人员</w:t>
      </w:r>
      <w:r>
        <w:rPr>
          <w:rFonts w:hint="eastAsia"/>
          <w:szCs w:val="21"/>
          <w:highlight w:val="none"/>
        </w:rPr>
        <w:t>合计</w:t>
      </w:r>
      <w:r>
        <w:rPr>
          <w:szCs w:val="21"/>
          <w:highlight w:val="none"/>
        </w:rPr>
        <w:t>。不包括全年累计从事</w:t>
      </w:r>
      <w:r>
        <w:rPr>
          <w:rFonts w:hint="eastAsia"/>
          <w:szCs w:val="21"/>
          <w:highlight w:val="none"/>
        </w:rPr>
        <w:t>研究开发</w:t>
      </w:r>
      <w:r>
        <w:rPr>
          <w:szCs w:val="21"/>
          <w:highlight w:val="none"/>
        </w:rPr>
        <w:t>活动时间不足制度工作时间10%的人员。</w:t>
      </w:r>
    </w:p>
    <w:p w14:paraId="4B040354">
      <w:pPr>
        <w:pStyle w:val="7"/>
        <w:spacing w:line="400" w:lineRule="exact"/>
        <w:ind w:firstLine="420" w:firstLineChars="200"/>
        <w:contextualSpacing/>
        <w:rPr>
          <w:szCs w:val="21"/>
          <w:highlight w:val="none"/>
          <w:lang w:val="zh-TW"/>
        </w:rPr>
      </w:pPr>
      <w:r>
        <w:rPr>
          <w:rFonts w:hint="eastAsia" w:ascii="黑体" w:hAnsi="黑体" w:eastAsia="黑体"/>
          <w:highlight w:val="none"/>
        </w:rPr>
        <w:t xml:space="preserve">国家级创新领军人才  </w:t>
      </w:r>
      <w:r>
        <w:rPr>
          <w:szCs w:val="21"/>
          <w:highlight w:val="none"/>
          <w:lang w:val="zh-TW"/>
        </w:rPr>
        <w:t>指院士及国家级标志性专项人才计划的人才数。国家级标志性专项人才计划包括千人计划（海外高层次人才引进计划）、创新人才推进计划、国家杰出青年科学基金，其它如万人计划（国家高层次人才特殊支持计划）、国家有突出贡献中青年专家等。</w:t>
      </w:r>
      <w:r>
        <w:rPr>
          <w:highlight w:val="none"/>
        </w:rPr>
        <w:t>省级创新领军人才</w:t>
      </w:r>
      <w:r>
        <w:rPr>
          <w:szCs w:val="21"/>
          <w:highlight w:val="none"/>
          <w:lang w:val="zh-TW"/>
        </w:rPr>
        <w:t>指省级标志性专项</w:t>
      </w:r>
      <w:r>
        <w:rPr>
          <w:szCs w:val="21"/>
          <w:highlight w:val="none"/>
        </w:rPr>
        <w:t>人才</w:t>
      </w:r>
      <w:r>
        <w:rPr>
          <w:szCs w:val="21"/>
          <w:highlight w:val="none"/>
          <w:lang w:val="zh-TW"/>
        </w:rPr>
        <w:t>计划的人才。</w:t>
      </w:r>
    </w:p>
    <w:p w14:paraId="22CE27E2">
      <w:pPr>
        <w:spacing w:line="400" w:lineRule="exact"/>
        <w:ind w:firstLine="420" w:firstLineChars="200"/>
        <w:rPr>
          <w:szCs w:val="21"/>
          <w:highlight w:val="none"/>
        </w:rPr>
      </w:pPr>
      <w:r>
        <w:rPr>
          <w:rFonts w:eastAsia="黑体"/>
          <w:highlight w:val="none"/>
        </w:rPr>
        <w:t>国家工程技术研究中心</w:t>
      </w:r>
      <w:r>
        <w:rPr>
          <w:rFonts w:hint="eastAsia" w:eastAsia="黑体"/>
          <w:highlight w:val="none"/>
        </w:rPr>
        <w:t xml:space="preserve">  </w:t>
      </w:r>
      <w:r>
        <w:rPr>
          <w:rFonts w:hint="eastAsia" w:ascii="宋体" w:hAnsi="宋体"/>
          <w:highlight w:val="none"/>
        </w:rPr>
        <w:t>指</w:t>
      </w:r>
      <w:r>
        <w:rPr>
          <w:szCs w:val="21"/>
          <w:highlight w:val="none"/>
        </w:rPr>
        <w:t>主要依托有关行业和领域中科技实力和创新能力较高的科研机构、高等院校和骨干龙头企业，建成开放、流动、联合、竞争的科研开发实体。国家工程技术研究中心是指国家科技部认定的工程技术研究中心。</w:t>
      </w:r>
    </w:p>
    <w:p w14:paraId="10FB1D1D">
      <w:pPr>
        <w:spacing w:line="400" w:lineRule="exact"/>
        <w:ind w:firstLine="420" w:firstLineChars="200"/>
        <w:rPr>
          <w:bCs/>
          <w:highlight w:val="none"/>
        </w:rPr>
      </w:pPr>
      <w:r>
        <w:rPr>
          <w:rFonts w:hint="eastAsia" w:eastAsia="黑体"/>
          <w:bCs/>
          <w:highlight w:val="none"/>
        </w:rPr>
        <w:t xml:space="preserve">国家工程研究中心  </w:t>
      </w:r>
      <w:r>
        <w:rPr>
          <w:rFonts w:hint="eastAsia"/>
          <w:bCs/>
          <w:highlight w:val="none"/>
        </w:rPr>
        <w:t>指国家发展改革委根据建设创新型国家和产业结构优化升级的重大战略需求，以提高自主创新能力、增强产业核心竞争能力和发展后劲为目标，组织具有较强研究开发和综合实力的高校、科研机构和企业等建设的研究开发实体。</w:t>
      </w:r>
    </w:p>
    <w:p w14:paraId="1A20957C">
      <w:pPr>
        <w:spacing w:line="400" w:lineRule="exact"/>
        <w:ind w:firstLine="420" w:firstLineChars="200"/>
        <w:rPr>
          <w:rFonts w:hint="eastAsia"/>
          <w:bCs/>
          <w:highlight w:val="none"/>
        </w:rPr>
      </w:pPr>
      <w:r>
        <w:rPr>
          <w:rFonts w:eastAsia="黑体"/>
          <w:highlight w:val="none"/>
        </w:rPr>
        <w:t>国家技术创新中心</w:t>
      </w:r>
      <w:r>
        <w:rPr>
          <w:rFonts w:hint="eastAsia" w:eastAsia="黑体"/>
          <w:highlight w:val="none"/>
        </w:rPr>
        <w:t xml:space="preserve">  </w:t>
      </w:r>
      <w:r>
        <w:rPr>
          <w:rFonts w:hint="eastAsia"/>
          <w:bCs/>
          <w:highlight w:val="none"/>
        </w:rPr>
        <w:t>指科技部依据相关管理办法认定的国家技术创新中心。国家技术创新中心旨在实现从科学到技术的转化，促进重大基础研究成果产业化，以关键技术研发为核心使命，产学研协同推动科技成果转移转化与产业化，为区域和产业发展提供源头技术供给，为科技型中小企业孵化、培育和发展提供创新服务，为支撑产业向中高端迈进、实现高质量发展发挥战略引领作用。</w:t>
      </w:r>
    </w:p>
    <w:p w14:paraId="52CD218C">
      <w:pPr>
        <w:spacing w:line="400" w:lineRule="exact"/>
        <w:ind w:firstLine="420" w:firstLineChars="200"/>
        <w:rPr>
          <w:szCs w:val="21"/>
          <w:highlight w:val="none"/>
          <w:lang w:val="zh-TW" w:eastAsia="zh-TW"/>
        </w:rPr>
      </w:pPr>
      <w:r>
        <w:rPr>
          <w:rFonts w:hint="eastAsia" w:eastAsia="黑体"/>
          <w:highlight w:val="none"/>
        </w:rPr>
        <w:t xml:space="preserve">国家制造业创新中心  </w:t>
      </w:r>
      <w:r>
        <w:rPr>
          <w:highlight w:val="none"/>
        </w:rPr>
        <w:t>指</w:t>
      </w:r>
      <w:r>
        <w:rPr>
          <w:rFonts w:hint="eastAsia"/>
          <w:highlight w:val="none"/>
        </w:rPr>
        <w:t>经工业和信息化部认定的、主导产业领域的国家制造业创新中心。</w:t>
      </w:r>
    </w:p>
    <w:p w14:paraId="5A19A3F4">
      <w:pPr>
        <w:spacing w:line="400" w:lineRule="exact"/>
        <w:ind w:firstLine="420" w:firstLineChars="200"/>
        <w:rPr>
          <w:rFonts w:hint="eastAsia"/>
          <w:bCs/>
          <w:highlight w:val="none"/>
        </w:rPr>
      </w:pPr>
      <w:r>
        <w:rPr>
          <w:rFonts w:eastAsia="黑体"/>
          <w:highlight w:val="none"/>
        </w:rPr>
        <w:t>重点实验室</w:t>
      </w:r>
      <w:r>
        <w:rPr>
          <w:rFonts w:hint="eastAsia"/>
          <w:bCs/>
          <w:highlight w:val="none"/>
        </w:rPr>
        <w:t>指依托大学、科研院所和其他具有原始创新能力的机构建设的科研实体。省级及以上重点实验室是指由省级及以上科技管理部门依据相关管理办法认定的重点实验室。全国重点实验室指按照科技部《全国重点实验室建设标准(试行)》，获批优化重组和建设的国家级实验室。</w:t>
      </w:r>
    </w:p>
    <w:p w14:paraId="67B61929">
      <w:pPr>
        <w:spacing w:line="400" w:lineRule="exact"/>
        <w:ind w:firstLine="420" w:firstLineChars="200"/>
        <w:rPr>
          <w:bCs/>
          <w:highlight w:val="none"/>
        </w:rPr>
      </w:pPr>
      <w:r>
        <w:rPr>
          <w:rFonts w:eastAsia="黑体"/>
          <w:highlight w:val="none"/>
        </w:rPr>
        <w:t>企业技术中心</w:t>
      </w:r>
      <w:r>
        <w:rPr>
          <w:rFonts w:hint="eastAsia" w:eastAsia="黑体"/>
          <w:highlight w:val="none"/>
        </w:rPr>
        <w:t xml:space="preserve">  </w:t>
      </w:r>
      <w:r>
        <w:rPr>
          <w:szCs w:val="21"/>
          <w:highlight w:val="none"/>
        </w:rPr>
        <w:t>指以企业为主体投资兴建的具有较完善的技术开发仪器设备和试验条件，拥有一定规模的专职研究与试验发展人员和一定的研究开发投入的技术创新机构。</w:t>
      </w:r>
      <w:r>
        <w:rPr>
          <w:rFonts w:hint="eastAsia"/>
          <w:bCs/>
          <w:highlight w:val="none"/>
        </w:rPr>
        <w:t>省级及以上企业技术中心是指由省级及以上单位认定的企业技术中心。国家认定企业技术中心是指由国家发展改革委会同科技部、财政部、海关总署、国家税务总局认定的企业技术中心。</w:t>
      </w:r>
    </w:p>
    <w:p w14:paraId="19E85122">
      <w:pPr>
        <w:spacing w:line="400" w:lineRule="exact"/>
        <w:ind w:firstLine="420" w:firstLineChars="200"/>
        <w:rPr>
          <w:highlight w:val="none"/>
          <w:shd w:val="clear" w:color="auto" w:fill="FFFFFF"/>
        </w:rPr>
      </w:pPr>
      <w:r>
        <w:rPr>
          <w:rFonts w:hint="eastAsia" w:ascii="黑体" w:hAnsi="黑体" w:eastAsia="黑体"/>
          <w:highlight w:val="none"/>
        </w:rPr>
        <w:t xml:space="preserve">新型研发机构  </w:t>
      </w:r>
      <w:r>
        <w:rPr>
          <w:rFonts w:hint="eastAsia" w:ascii="宋体" w:hAnsi="宋体"/>
          <w:highlight w:val="none"/>
        </w:rPr>
        <w:t>指</w:t>
      </w:r>
      <w:r>
        <w:rPr>
          <w:rFonts w:hint="eastAsia"/>
          <w:highlight w:val="none"/>
        </w:rPr>
        <w:t>经省级科技管理部门依据相关管理办法认定的新型研发机构数量。新型研发机构</w:t>
      </w:r>
      <w:r>
        <w:rPr>
          <w:rFonts w:hint="eastAsia"/>
          <w:highlight w:val="none"/>
          <w:shd w:val="clear" w:color="auto" w:fill="FFFFFF"/>
        </w:rPr>
        <w:t>是聚焦科技创新需求，主要从事科学研究、技术创新和研发服务，投资主体多元化、管理制度现代化、运行机制市场化、用人机制灵活的独立法人机构，可依法注册为科技类民办非企业单位（社会服务机构）、事业单位和企业。</w:t>
      </w:r>
    </w:p>
    <w:p w14:paraId="64B16F98">
      <w:pPr>
        <w:spacing w:line="400" w:lineRule="exact"/>
        <w:ind w:firstLine="420" w:firstLineChars="200"/>
        <w:rPr>
          <w:szCs w:val="21"/>
          <w:highlight w:val="none"/>
        </w:rPr>
      </w:pPr>
      <w:r>
        <w:rPr>
          <w:rFonts w:eastAsia="黑体"/>
          <w:highlight w:val="none"/>
        </w:rPr>
        <w:t>产品检验检测机构</w:t>
      </w:r>
      <w:r>
        <w:rPr>
          <w:rFonts w:hint="eastAsia" w:eastAsia="黑体"/>
          <w:highlight w:val="none"/>
        </w:rPr>
        <w:t xml:space="preserve">  </w:t>
      </w:r>
      <w:r>
        <w:rPr>
          <w:szCs w:val="21"/>
          <w:highlight w:val="none"/>
        </w:rPr>
        <w:t>指依据有关法律、法规和技术标准，利用相关仪器和设备或相应技术手段，为社会提供各类委托检验检测服务的第三方技术服务机构。</w:t>
      </w:r>
    </w:p>
    <w:p w14:paraId="7E7F5864">
      <w:pPr>
        <w:spacing w:line="400" w:lineRule="exact"/>
        <w:ind w:firstLine="420"/>
        <w:rPr>
          <w:highlight w:val="none"/>
        </w:rPr>
      </w:pPr>
      <w:r>
        <w:rPr>
          <w:rFonts w:hint="eastAsia" w:eastAsia="黑体"/>
          <w:highlight w:val="none"/>
          <w:lang w:eastAsia="zh-CN"/>
        </w:rPr>
        <w:t>科技型企业孵化器</w:t>
      </w:r>
      <w:r>
        <w:rPr>
          <w:rFonts w:hint="eastAsia" w:eastAsia="黑体"/>
          <w:highlight w:val="none"/>
        </w:rPr>
        <w:t xml:space="preserve">  </w:t>
      </w:r>
      <w:r>
        <w:rPr>
          <w:szCs w:val="21"/>
          <w:highlight w:val="none"/>
        </w:rPr>
        <w:t>指</w:t>
      </w:r>
      <w:r>
        <w:rPr>
          <w:highlight w:val="none"/>
        </w:rPr>
        <w:t>以科技型创业企业为服务对象，以促进科技成果转化、培养高新技术企业和企业家为宗旨的科技创业服务载体。</w:t>
      </w:r>
    </w:p>
    <w:p w14:paraId="26BA5F00">
      <w:pPr>
        <w:spacing w:line="400" w:lineRule="exact"/>
        <w:ind w:firstLine="420"/>
        <w:rPr>
          <w:highlight w:val="none"/>
        </w:rPr>
      </w:pPr>
      <w:r>
        <w:rPr>
          <w:rFonts w:hint="eastAsia" w:eastAsia="黑体"/>
          <w:highlight w:val="none"/>
          <w:lang w:val="en-US" w:eastAsia="zh-CN"/>
        </w:rPr>
        <w:t>部</w:t>
      </w:r>
      <w:r>
        <w:rPr>
          <w:rFonts w:hint="eastAsia" w:eastAsia="黑体"/>
          <w:highlight w:val="none"/>
        </w:rPr>
        <w:t>级</w:t>
      </w:r>
      <w:r>
        <w:rPr>
          <w:rFonts w:hint="eastAsia" w:eastAsia="黑体"/>
          <w:highlight w:val="none"/>
          <w:lang w:eastAsia="zh-CN"/>
        </w:rPr>
        <w:t>科技型企业孵化器</w:t>
      </w:r>
      <w:r>
        <w:rPr>
          <w:rFonts w:hint="eastAsia" w:eastAsia="黑体"/>
          <w:highlight w:val="none"/>
        </w:rPr>
        <w:t xml:space="preserve">  </w:t>
      </w:r>
      <w:r>
        <w:rPr>
          <w:rFonts w:hint="eastAsia"/>
          <w:highlight w:val="none"/>
        </w:rPr>
        <w:t>指</w:t>
      </w:r>
      <w:r>
        <w:rPr>
          <w:highlight w:val="none"/>
        </w:rPr>
        <w:t>由</w:t>
      </w:r>
      <w:r>
        <w:rPr>
          <w:rFonts w:hint="eastAsia"/>
          <w:highlight w:val="none"/>
        </w:rPr>
        <w:t>相关部委</w:t>
      </w:r>
      <w:r>
        <w:rPr>
          <w:highlight w:val="none"/>
        </w:rPr>
        <w:t>认定的</w:t>
      </w:r>
      <w:r>
        <w:rPr>
          <w:rFonts w:hint="eastAsia"/>
          <w:highlight w:val="none"/>
          <w:lang w:eastAsia="zh-CN"/>
        </w:rPr>
        <w:t>科技型企业孵化器</w:t>
      </w:r>
      <w:r>
        <w:rPr>
          <w:highlight w:val="none"/>
        </w:rPr>
        <w:t>。</w:t>
      </w:r>
    </w:p>
    <w:p w14:paraId="1C0F7F2E">
      <w:pPr>
        <w:spacing w:line="400" w:lineRule="exact"/>
        <w:ind w:firstLine="420" w:firstLineChars="200"/>
        <w:rPr>
          <w:rFonts w:hint="eastAsia"/>
          <w:bCs/>
          <w:highlight w:val="none"/>
        </w:rPr>
      </w:pPr>
      <w:r>
        <w:rPr>
          <w:rFonts w:hint="eastAsia" w:eastAsia="黑体"/>
          <w:bCs/>
          <w:highlight w:val="none"/>
        </w:rPr>
        <w:t xml:space="preserve">国家小型微型企业创业创新示范基地  </w:t>
      </w:r>
      <w:r>
        <w:rPr>
          <w:rFonts w:hint="eastAsia"/>
          <w:bCs/>
          <w:highlight w:val="none"/>
        </w:rPr>
        <w:t>指由工业和信息化部认定且在有效期内的小型微型企业创业创新示范基地。</w:t>
      </w:r>
    </w:p>
    <w:p w14:paraId="237338FA">
      <w:pPr>
        <w:spacing w:line="400" w:lineRule="exact"/>
        <w:ind w:firstLine="420" w:firstLineChars="200"/>
        <w:rPr>
          <w:rFonts w:hint="eastAsia"/>
          <w:bCs/>
          <w:highlight w:val="none"/>
        </w:rPr>
      </w:pPr>
      <w:r>
        <w:rPr>
          <w:rFonts w:hint="eastAsia" w:eastAsia="黑体"/>
          <w:bCs/>
          <w:highlight w:val="none"/>
        </w:rPr>
        <w:t xml:space="preserve">国家中小企业公共服务示范平台  </w:t>
      </w:r>
      <w:r>
        <w:rPr>
          <w:rFonts w:hint="eastAsia"/>
          <w:bCs/>
          <w:highlight w:val="none"/>
        </w:rPr>
        <w:t>指由工业和信息化部认定且在有效期内的国家中小企业公共服务示范平台。</w:t>
      </w:r>
    </w:p>
    <w:p w14:paraId="21D4E504">
      <w:pPr>
        <w:spacing w:line="400" w:lineRule="exact"/>
        <w:ind w:firstLine="420" w:firstLineChars="200"/>
        <w:rPr>
          <w:szCs w:val="21"/>
          <w:highlight w:val="none"/>
        </w:rPr>
      </w:pPr>
      <w:r>
        <w:rPr>
          <w:rFonts w:eastAsia="黑体"/>
          <w:highlight w:val="none"/>
        </w:rPr>
        <w:t>国家技术转移机构</w:t>
      </w:r>
      <w:r>
        <w:rPr>
          <w:rFonts w:hint="eastAsia" w:eastAsia="黑体"/>
          <w:highlight w:val="none"/>
        </w:rPr>
        <w:t xml:space="preserve">  </w:t>
      </w:r>
      <w:r>
        <w:rPr>
          <w:rFonts w:hint="eastAsia" w:ascii="宋体" w:hAnsi="宋体"/>
          <w:highlight w:val="none"/>
        </w:rPr>
        <w:t>指</w:t>
      </w:r>
      <w:r>
        <w:rPr>
          <w:rFonts w:hint="eastAsia"/>
          <w:szCs w:val="21"/>
          <w:highlight w:val="none"/>
        </w:rPr>
        <w:t>由</w:t>
      </w:r>
      <w:r>
        <w:rPr>
          <w:rFonts w:hint="eastAsia"/>
          <w:szCs w:val="21"/>
          <w:highlight w:val="none"/>
          <w:lang w:val="en-US" w:eastAsia="zh-CN"/>
        </w:rPr>
        <w:t>相关部委</w:t>
      </w:r>
      <w:r>
        <w:rPr>
          <w:szCs w:val="21"/>
          <w:highlight w:val="none"/>
        </w:rPr>
        <w:t>认定的国家技术转移机构。</w:t>
      </w:r>
    </w:p>
    <w:p w14:paraId="4BEACAB0">
      <w:pPr>
        <w:spacing w:line="400" w:lineRule="exact"/>
        <w:ind w:firstLine="420" w:firstLineChars="200"/>
        <w:rPr>
          <w:b/>
          <w:szCs w:val="21"/>
          <w:highlight w:val="none"/>
          <w:lang w:val="zh-TW"/>
        </w:rPr>
      </w:pPr>
      <w:r>
        <w:rPr>
          <w:rFonts w:eastAsia="黑体"/>
          <w:highlight w:val="none"/>
        </w:rPr>
        <w:t>金融服务机构</w:t>
      </w:r>
      <w:r>
        <w:rPr>
          <w:rFonts w:hint="eastAsia" w:eastAsia="黑体"/>
          <w:highlight w:val="none"/>
        </w:rPr>
        <w:t xml:space="preserve">  </w:t>
      </w:r>
      <w:r>
        <w:rPr>
          <w:rFonts w:hint="eastAsia" w:ascii="宋体" w:hAnsi="宋体"/>
          <w:highlight w:val="none"/>
        </w:rPr>
        <w:t>指</w:t>
      </w:r>
      <w:r>
        <w:rPr>
          <w:szCs w:val="21"/>
          <w:highlight w:val="none"/>
        </w:rPr>
        <w:t>创业风险投资机构、担保公司、小额贷款公司、科技融资租赁公司、科技金融服务机构等。</w:t>
      </w:r>
    </w:p>
    <w:p w14:paraId="575C57B2">
      <w:pPr>
        <w:spacing w:line="400" w:lineRule="exact"/>
        <w:ind w:firstLine="420" w:firstLineChars="200"/>
        <w:rPr>
          <w:rFonts w:eastAsia="黑体"/>
          <w:highlight w:val="none"/>
        </w:rPr>
      </w:pPr>
      <w:r>
        <w:rPr>
          <w:rFonts w:eastAsia="黑体"/>
          <w:highlight w:val="none"/>
        </w:rPr>
        <w:t>知识产权服务机构</w:t>
      </w:r>
      <w:r>
        <w:rPr>
          <w:rFonts w:hint="eastAsia" w:eastAsia="黑体"/>
          <w:highlight w:val="none"/>
        </w:rPr>
        <w:t xml:space="preserve">  </w:t>
      </w:r>
      <w:r>
        <w:rPr>
          <w:szCs w:val="21"/>
          <w:highlight w:val="none"/>
        </w:rPr>
        <w:t>指提供知识产权服务的机构。知识产权服务是指针对专利、商标、版权、著作权、软件、集成电路布图设计等的代理、转让、登记、鉴定、评估、认定、咨询、检索等活动。</w:t>
      </w:r>
    </w:p>
    <w:p w14:paraId="6EB978AB">
      <w:pPr>
        <w:spacing w:line="400" w:lineRule="exact"/>
        <w:ind w:firstLine="420" w:firstLineChars="200"/>
        <w:rPr>
          <w:szCs w:val="21"/>
          <w:highlight w:val="none"/>
          <w:lang w:val="zh-TW" w:eastAsia="zh-TW"/>
        </w:rPr>
      </w:pPr>
      <w:r>
        <w:rPr>
          <w:rFonts w:eastAsia="黑体"/>
          <w:highlight w:val="none"/>
        </w:rPr>
        <w:t>行业组织</w:t>
      </w:r>
      <w:r>
        <w:rPr>
          <w:rFonts w:hint="eastAsia" w:eastAsia="黑体"/>
          <w:highlight w:val="none"/>
        </w:rPr>
        <w:t xml:space="preserve">  </w:t>
      </w:r>
      <w:r>
        <w:rPr>
          <w:szCs w:val="21"/>
          <w:highlight w:val="none"/>
          <w:lang w:val="zh-TW"/>
        </w:rPr>
        <w:t>指行业协会、行业学会、产业技术创新联盟等组织。</w:t>
      </w:r>
    </w:p>
    <w:p w14:paraId="02CCA0DE">
      <w:pPr>
        <w:spacing w:line="400" w:lineRule="exact"/>
        <w:ind w:firstLine="420" w:firstLineChars="200"/>
        <w:rPr>
          <w:b/>
          <w:szCs w:val="21"/>
          <w:highlight w:val="none"/>
          <w:lang w:val="zh-TW" w:eastAsia="zh-TW"/>
        </w:rPr>
      </w:pPr>
      <w:r>
        <w:rPr>
          <w:rFonts w:eastAsia="黑体"/>
          <w:highlight w:val="none"/>
        </w:rPr>
        <w:t>工业总产值</w:t>
      </w:r>
      <w:r>
        <w:rPr>
          <w:rFonts w:hint="eastAsia" w:eastAsia="黑体"/>
          <w:highlight w:val="none"/>
        </w:rPr>
        <w:t xml:space="preserve">  </w:t>
      </w:r>
      <w:r>
        <w:rPr>
          <w:szCs w:val="21"/>
          <w:highlight w:val="none"/>
        </w:rPr>
        <w:t>指工业企业在报告期内生产的以货币形式表现的工业最终产品和提供工业劳动活动的总价值量</w:t>
      </w:r>
      <w:r>
        <w:rPr>
          <w:szCs w:val="21"/>
          <w:highlight w:val="none"/>
          <w:lang w:val="zh-TW"/>
        </w:rPr>
        <w:t>。</w:t>
      </w:r>
    </w:p>
    <w:p w14:paraId="781283C6">
      <w:pPr>
        <w:spacing w:line="400" w:lineRule="exact"/>
        <w:ind w:firstLine="420" w:firstLineChars="200"/>
        <w:rPr>
          <w:rFonts w:hint="eastAsia"/>
          <w:bCs/>
          <w:szCs w:val="21"/>
          <w:highlight w:val="none"/>
        </w:rPr>
      </w:pPr>
      <w:r>
        <w:rPr>
          <w:rFonts w:eastAsia="黑体"/>
          <w:highlight w:val="none"/>
        </w:rPr>
        <w:t>营业收入</w:t>
      </w:r>
      <w:r>
        <w:rPr>
          <w:rFonts w:hint="eastAsia" w:eastAsia="黑体"/>
          <w:highlight w:val="none"/>
        </w:rPr>
        <w:t xml:space="preserve">  </w:t>
      </w:r>
      <w:r>
        <w:rPr>
          <w:rFonts w:hint="eastAsia" w:ascii="宋体" w:hAnsi="宋体" w:cs="宋体"/>
          <w:szCs w:val="21"/>
          <w:highlight w:val="none"/>
        </w:rPr>
        <w:t>指企业从事销售商品、提供劳务和让渡资产使用权等生产经营活动形成的经济利益流入。包括“主营业务收入”和“其他业务收入”。根据会计“利润表”中“营业收入”项目的本年累计数填报。</w:t>
      </w:r>
    </w:p>
    <w:p w14:paraId="69B0A776">
      <w:pPr>
        <w:spacing w:line="400" w:lineRule="exact"/>
        <w:ind w:firstLine="420" w:firstLineChars="200"/>
        <w:rPr>
          <w:szCs w:val="21"/>
          <w:highlight w:val="none"/>
          <w:lang w:val="zh-TW" w:eastAsia="zh-TW"/>
        </w:rPr>
      </w:pPr>
      <w:r>
        <w:rPr>
          <w:rFonts w:hint="eastAsia" w:eastAsia="黑体"/>
          <w:highlight w:val="none"/>
        </w:rPr>
        <w:t>高新技术</w:t>
      </w:r>
      <w:r>
        <w:rPr>
          <w:rFonts w:eastAsia="黑体"/>
          <w:highlight w:val="none"/>
        </w:rPr>
        <w:t>产品销售收入</w:t>
      </w:r>
      <w:r>
        <w:rPr>
          <w:rFonts w:hint="eastAsia" w:eastAsia="黑体"/>
          <w:highlight w:val="none"/>
        </w:rPr>
        <w:t xml:space="preserve">  </w:t>
      </w:r>
      <w:r>
        <w:rPr>
          <w:rFonts w:hint="eastAsia"/>
          <w:szCs w:val="21"/>
          <w:highlight w:val="none"/>
        </w:rPr>
        <w:t>指企业报告期内生产的符合国家和省高新技术重点范围、技术领域和产品参考目录的全新型产品；或省内首次生产的换代型产品；或国内首次生产的改进型产品；或属创新产品等；具较高的技术含量和较高的附加值的产品所形成的销售收入。</w:t>
      </w:r>
    </w:p>
    <w:p w14:paraId="6B24B5FB">
      <w:pPr>
        <w:spacing w:line="400" w:lineRule="exact"/>
        <w:ind w:firstLine="420" w:firstLineChars="200"/>
        <w:rPr>
          <w:szCs w:val="21"/>
          <w:highlight w:val="none"/>
          <w:lang w:eastAsia="zh-TW"/>
        </w:rPr>
      </w:pPr>
      <w:r>
        <w:rPr>
          <w:rFonts w:eastAsia="黑体"/>
          <w:highlight w:val="none"/>
        </w:rPr>
        <w:t>技术性收入</w:t>
      </w:r>
      <w:r>
        <w:rPr>
          <w:rFonts w:hint="eastAsia" w:eastAsia="黑体"/>
          <w:highlight w:val="none"/>
        </w:rPr>
        <w:t xml:space="preserve">  </w:t>
      </w:r>
      <w:r>
        <w:rPr>
          <w:szCs w:val="21"/>
          <w:highlight w:val="none"/>
        </w:rPr>
        <w:t>指企业或科技服务机构从事技术开发</w:t>
      </w:r>
      <w:r>
        <w:rPr>
          <w:szCs w:val="21"/>
          <w:highlight w:val="none"/>
          <w:lang w:val="zh-TW"/>
        </w:rPr>
        <w:t>、</w:t>
      </w:r>
      <w:r>
        <w:rPr>
          <w:szCs w:val="21"/>
          <w:highlight w:val="none"/>
          <w:lang w:val="zh-TW" w:eastAsia="zh-TW"/>
        </w:rPr>
        <w:t>技术转让</w:t>
      </w:r>
      <w:r>
        <w:rPr>
          <w:szCs w:val="21"/>
          <w:highlight w:val="none"/>
          <w:lang w:val="zh-TW"/>
        </w:rPr>
        <w:t>、</w:t>
      </w:r>
      <w:r>
        <w:rPr>
          <w:rFonts w:hint="eastAsia"/>
          <w:szCs w:val="21"/>
          <w:highlight w:val="none"/>
          <w:lang w:val="zh-TW"/>
        </w:rPr>
        <w:t>技术许可、</w:t>
      </w:r>
      <w:r>
        <w:rPr>
          <w:szCs w:val="21"/>
          <w:highlight w:val="none"/>
          <w:lang w:val="zh-TW" w:eastAsia="zh-TW"/>
        </w:rPr>
        <w:t>技术咨询</w:t>
      </w:r>
      <w:r>
        <w:rPr>
          <w:szCs w:val="21"/>
          <w:highlight w:val="none"/>
          <w:lang w:val="zh-TW"/>
        </w:rPr>
        <w:t>、</w:t>
      </w:r>
      <w:r>
        <w:rPr>
          <w:szCs w:val="21"/>
          <w:highlight w:val="none"/>
          <w:lang w:val="zh-TW" w:eastAsia="zh-TW"/>
        </w:rPr>
        <w:t>技术服务的收入</w:t>
      </w:r>
      <w:r>
        <w:rPr>
          <w:szCs w:val="21"/>
          <w:highlight w:val="none"/>
          <w:lang w:val="zh-TW"/>
        </w:rPr>
        <w:t>。</w:t>
      </w:r>
    </w:p>
    <w:p w14:paraId="43BB6CC3">
      <w:pPr>
        <w:spacing w:line="400" w:lineRule="exact"/>
        <w:ind w:firstLine="420" w:firstLineChars="200"/>
        <w:rPr>
          <w:b/>
          <w:szCs w:val="21"/>
          <w:highlight w:val="none"/>
          <w:lang w:val="zh-TW" w:eastAsia="zh-TW"/>
        </w:rPr>
      </w:pPr>
      <w:r>
        <w:rPr>
          <w:rFonts w:eastAsia="黑体"/>
          <w:highlight w:val="none"/>
        </w:rPr>
        <w:t>出口总额</w:t>
      </w:r>
      <w:r>
        <w:rPr>
          <w:rFonts w:hint="eastAsia" w:eastAsia="黑体"/>
          <w:highlight w:val="none"/>
        </w:rPr>
        <w:t xml:space="preserve">  </w:t>
      </w:r>
      <w:r>
        <w:rPr>
          <w:szCs w:val="21"/>
          <w:highlight w:val="none"/>
          <w:lang w:val="zh-TW" w:eastAsia="zh-TW"/>
        </w:rPr>
        <w:t>指企业自营</w:t>
      </w:r>
      <w:r>
        <w:rPr>
          <w:szCs w:val="21"/>
          <w:highlight w:val="none"/>
          <w:lang w:val="zh-TW"/>
        </w:rPr>
        <w:t>（委托）出口（包括销往香港、澳门、台湾地区）或交给外贸部门出口的产品、商品、出售给境外企业的技术或者为外商提供服务获得收益的总金额。包括外商来样、来料加工、来件装配和补偿贸易等生产的产品价值，以及境外技术合同或者服务实现金额。</w:t>
      </w:r>
    </w:p>
    <w:p w14:paraId="53DA1AAA">
      <w:pPr>
        <w:adjustRightInd w:val="0"/>
        <w:snapToGrid w:val="0"/>
        <w:spacing w:line="400" w:lineRule="exact"/>
        <w:ind w:firstLine="420" w:firstLineChars="200"/>
        <w:rPr>
          <w:szCs w:val="21"/>
          <w:highlight w:val="none"/>
          <w:lang w:val="zh-TW" w:eastAsia="zh-TW"/>
        </w:rPr>
      </w:pPr>
      <w:r>
        <w:rPr>
          <w:rFonts w:eastAsia="黑体"/>
          <w:highlight w:val="none"/>
        </w:rPr>
        <w:t>实际上缴税费总额</w:t>
      </w:r>
      <w:r>
        <w:rPr>
          <w:rFonts w:hint="eastAsia" w:eastAsia="黑体"/>
          <w:highlight w:val="none"/>
        </w:rPr>
        <w:t xml:space="preserve">  </w:t>
      </w:r>
      <w:r>
        <w:rPr>
          <w:szCs w:val="21"/>
          <w:highlight w:val="none"/>
        </w:rPr>
        <w:t>指企业</w:t>
      </w:r>
      <w:r>
        <w:rPr>
          <w:rFonts w:hint="eastAsia"/>
          <w:bCs/>
          <w:highlight w:val="none"/>
        </w:rPr>
        <w:t>因生产经营等活动而实际上缴的各项税金、特种基金和附加费，包含印花税、土地使用税、房地产税及教育附加费等，不包含代扣代缴个人所得税和关税。按当年实际发生额填报。</w:t>
      </w:r>
    </w:p>
    <w:p w14:paraId="6A094296">
      <w:pPr>
        <w:spacing w:line="400" w:lineRule="exact"/>
        <w:ind w:firstLine="420" w:firstLineChars="200"/>
        <w:rPr>
          <w:rFonts w:hint="eastAsia"/>
          <w:highlight w:val="none"/>
        </w:rPr>
      </w:pPr>
      <w:r>
        <w:rPr>
          <w:rFonts w:hint="eastAsia" w:eastAsia="黑体"/>
          <w:highlight w:val="none"/>
        </w:rPr>
        <w:t xml:space="preserve">利润总额  </w:t>
      </w:r>
      <w:r>
        <w:rPr>
          <w:highlight w:val="none"/>
        </w:rPr>
        <w:t>指</w:t>
      </w:r>
      <w:r>
        <w:rPr>
          <w:rFonts w:hint="eastAsia"/>
          <w:highlight w:val="none"/>
        </w:rPr>
        <w:t>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14:paraId="23BC90F6">
      <w:pPr>
        <w:widowControl/>
        <w:spacing w:line="400" w:lineRule="exact"/>
        <w:ind w:firstLine="420" w:firstLineChars="200"/>
        <w:jc w:val="left"/>
        <w:rPr>
          <w:rFonts w:ascii="宋体" w:hAnsi="宋体" w:cs="Arial"/>
          <w:bCs/>
          <w:szCs w:val="21"/>
          <w:highlight w:val="none"/>
        </w:rPr>
      </w:pPr>
      <w:r>
        <w:rPr>
          <w:rFonts w:hint="eastAsia" w:ascii="黑体" w:hAnsi="黑体" w:eastAsia="黑体"/>
          <w:szCs w:val="21"/>
          <w:highlight w:val="none"/>
        </w:rPr>
        <w:t xml:space="preserve">认定登记的技术合同项数  </w:t>
      </w:r>
      <w:r>
        <w:rPr>
          <w:szCs w:val="21"/>
          <w:highlight w:val="none"/>
        </w:rPr>
        <w:t>指报告期内企业在</w:t>
      </w:r>
      <w:r>
        <w:rPr>
          <w:rFonts w:hint="eastAsia"/>
          <w:szCs w:val="21"/>
          <w:highlight w:val="none"/>
          <w:lang w:val="en-US" w:eastAsia="zh-CN"/>
        </w:rPr>
        <w:t>工业和信息化</w:t>
      </w:r>
      <w:r>
        <w:rPr>
          <w:szCs w:val="21"/>
          <w:highlight w:val="none"/>
        </w:rPr>
        <w:t>部门和商务部门进行认定登记的技术合同数量。技术合同的类型包括</w:t>
      </w:r>
      <w:r>
        <w:rPr>
          <w:rFonts w:hint="eastAsia"/>
          <w:szCs w:val="21"/>
          <w:highlight w:val="none"/>
        </w:rPr>
        <w:t>5类：</w:t>
      </w:r>
      <w:r>
        <w:rPr>
          <w:szCs w:val="21"/>
          <w:highlight w:val="none"/>
        </w:rPr>
        <w:t>技术开发、技术转让、</w:t>
      </w:r>
      <w:r>
        <w:rPr>
          <w:rFonts w:hint="eastAsia"/>
          <w:szCs w:val="21"/>
          <w:highlight w:val="none"/>
        </w:rPr>
        <w:t>技术许可、</w:t>
      </w:r>
      <w:r>
        <w:rPr>
          <w:szCs w:val="21"/>
          <w:highlight w:val="none"/>
        </w:rPr>
        <w:t>技术咨询和技术服务。</w:t>
      </w:r>
      <w:r>
        <w:rPr>
          <w:rFonts w:hint="eastAsia" w:ascii="宋体" w:hAnsi="宋体" w:cs="Arial"/>
          <w:bCs/>
          <w:szCs w:val="21"/>
          <w:highlight w:val="none"/>
        </w:rPr>
        <w:t>不包括获得国家和省市各类支持计划所签订的技术合同。</w:t>
      </w:r>
    </w:p>
    <w:p w14:paraId="00F90B76">
      <w:pPr>
        <w:spacing w:line="400" w:lineRule="exact"/>
        <w:ind w:firstLine="420" w:firstLineChars="200"/>
        <w:rPr>
          <w:rFonts w:ascii="宋体" w:hAnsi="宋体" w:cs="宋体"/>
          <w:kern w:val="0"/>
          <w:sz w:val="32"/>
          <w:szCs w:val="32"/>
          <w:highlight w:val="none"/>
        </w:rPr>
      </w:pPr>
      <w:r>
        <w:rPr>
          <w:rFonts w:hint="eastAsia" w:eastAsia="黑体"/>
          <w:highlight w:val="none"/>
        </w:rPr>
        <w:t xml:space="preserve">认定登记的技术合同成交额  </w:t>
      </w:r>
      <w:r>
        <w:rPr>
          <w:rFonts w:hint="eastAsia"/>
          <w:highlight w:val="none"/>
        </w:rPr>
        <w:t>指报告期内企业作为卖方签订的技术合同成交项目的总金额。</w:t>
      </w:r>
    </w:p>
    <w:p w14:paraId="6199C4E5">
      <w:pPr>
        <w:spacing w:line="400" w:lineRule="exact"/>
        <w:ind w:firstLine="420" w:firstLineChars="200"/>
        <w:rPr>
          <w:szCs w:val="21"/>
          <w:highlight w:val="none"/>
        </w:rPr>
      </w:pPr>
      <w:r>
        <w:rPr>
          <w:rFonts w:eastAsia="黑体"/>
          <w:highlight w:val="none"/>
        </w:rPr>
        <w:t>资金总投入</w:t>
      </w:r>
      <w:r>
        <w:rPr>
          <w:rFonts w:hint="eastAsia" w:eastAsia="黑体"/>
          <w:highlight w:val="none"/>
        </w:rPr>
        <w:t xml:space="preserve">  </w:t>
      </w:r>
      <w:r>
        <w:rPr>
          <w:szCs w:val="21"/>
          <w:highlight w:val="none"/>
        </w:rPr>
        <w:t>指报告期内基地内用于所有项目的资金投入。</w:t>
      </w:r>
    </w:p>
    <w:p w14:paraId="47117A15">
      <w:pPr>
        <w:spacing w:line="400" w:lineRule="exact"/>
        <w:ind w:firstLine="420" w:firstLineChars="200"/>
        <w:rPr>
          <w:szCs w:val="21"/>
          <w:highlight w:val="none"/>
        </w:rPr>
      </w:pPr>
      <w:r>
        <w:rPr>
          <w:rFonts w:eastAsia="黑体"/>
          <w:highlight w:val="none"/>
        </w:rPr>
        <w:t>用于支撑服务机构的公共投入</w:t>
      </w:r>
      <w:r>
        <w:rPr>
          <w:rFonts w:hint="eastAsia" w:eastAsia="黑体"/>
          <w:highlight w:val="none"/>
        </w:rPr>
        <w:t xml:space="preserve">  </w:t>
      </w:r>
      <w:r>
        <w:rPr>
          <w:szCs w:val="21"/>
          <w:highlight w:val="none"/>
        </w:rPr>
        <w:t>指报告期内各级政府用于支撑服务机构发展的资金投入。</w:t>
      </w:r>
    </w:p>
    <w:p w14:paraId="1000A0C7">
      <w:pPr>
        <w:spacing w:line="400" w:lineRule="exact"/>
        <w:ind w:firstLine="420" w:firstLineChars="200"/>
        <w:rPr>
          <w:rFonts w:hint="eastAsia"/>
          <w:highlight w:val="none"/>
        </w:rPr>
      </w:pPr>
      <w:r>
        <w:rPr>
          <w:rFonts w:eastAsia="黑体"/>
          <w:highlight w:val="none"/>
        </w:rPr>
        <w:t>规模以上企业数字化设计工具普及率</w:t>
      </w:r>
      <w:r>
        <w:rPr>
          <w:rFonts w:hint="eastAsia" w:eastAsia="黑体"/>
          <w:highlight w:val="none"/>
        </w:rPr>
        <w:t xml:space="preserve">  </w:t>
      </w:r>
      <w:r>
        <w:rPr>
          <w:rFonts w:hint="eastAsia"/>
          <w:highlight w:val="none"/>
        </w:rPr>
        <w:t>指基地内使用数字化研发设计工具的规上企业占全部规上企业的比重。数字化研发设计工具：辅助企业开展产品设计，实现数字化建模、仿真、验证等功能的软件工具。</w:t>
      </w:r>
    </w:p>
    <w:p w14:paraId="2E6DD6F2">
      <w:pPr>
        <w:spacing w:line="400" w:lineRule="exact"/>
        <w:ind w:firstLine="420" w:firstLineChars="200"/>
        <w:rPr>
          <w:rFonts w:hint="eastAsia"/>
          <w:highlight w:val="none"/>
        </w:rPr>
      </w:pPr>
      <w:r>
        <w:rPr>
          <w:rFonts w:eastAsia="黑体"/>
          <w:highlight w:val="none"/>
        </w:rPr>
        <w:t>规模以上工业企业关键工序数控化率</w:t>
      </w:r>
      <w:r>
        <w:rPr>
          <w:rFonts w:hint="eastAsia" w:eastAsia="黑体"/>
          <w:highlight w:val="none"/>
        </w:rPr>
        <w:t xml:space="preserve">  </w:t>
      </w:r>
      <w:r>
        <w:rPr>
          <w:rFonts w:hint="eastAsia"/>
          <w:highlight w:val="none"/>
        </w:rPr>
        <w:t>指基地内规上企业关键工序数控化率均值，其中流程行业关键工序数控化率是关键工序中过程控制系统（例如PLC、DSC、PCS等）的覆盖率，离散行业关键工序数控化率是关键工序中数控系统（例如NC、DNC、CNC、FMC等）的覆盖率。</w:t>
      </w:r>
    </w:p>
    <w:p w14:paraId="784A129F">
      <w:pPr>
        <w:spacing w:line="400" w:lineRule="exact"/>
        <w:ind w:firstLine="420" w:firstLineChars="200"/>
        <w:rPr>
          <w:rFonts w:hint="eastAsia"/>
          <w:bCs/>
          <w:highlight w:val="none"/>
        </w:rPr>
      </w:pPr>
      <w:r>
        <w:rPr>
          <w:rFonts w:hint="eastAsia" w:eastAsia="黑体"/>
          <w:highlight w:val="none"/>
        </w:rPr>
        <w:t xml:space="preserve">工业互联网平台  </w:t>
      </w:r>
      <w:r>
        <w:rPr>
          <w:rFonts w:hint="eastAsia"/>
          <w:bCs/>
          <w:highlight w:val="none"/>
        </w:rPr>
        <w:t>指面向制造业数字化转型需求，在支撑制造资源泛在连接、弹性供给、高效配置等方面，提供海量数据采集、汇聚、分析服务的平台。</w:t>
      </w:r>
    </w:p>
    <w:p w14:paraId="008BDD93">
      <w:pPr>
        <w:spacing w:line="400" w:lineRule="exact"/>
        <w:ind w:firstLine="420" w:firstLineChars="200"/>
        <w:contextualSpacing/>
        <w:rPr>
          <w:szCs w:val="21"/>
          <w:highlight w:val="none"/>
        </w:rPr>
      </w:pPr>
      <w:r>
        <w:rPr>
          <w:rFonts w:hint="eastAsia" w:eastAsia="黑体"/>
          <w:highlight w:val="none"/>
        </w:rPr>
        <w:t xml:space="preserve">规模以上万元工业增加值能耗  </w:t>
      </w:r>
      <w:r>
        <w:rPr>
          <w:rFonts w:hint="eastAsia" w:ascii="宋体" w:hAnsi="宋体"/>
          <w:highlight w:val="none"/>
        </w:rPr>
        <w:t>指</w:t>
      </w:r>
      <w:r>
        <w:rPr>
          <w:szCs w:val="21"/>
          <w:highlight w:val="none"/>
          <w:lang w:val="zh-TW"/>
        </w:rPr>
        <w:t>规模</w:t>
      </w:r>
      <w:r>
        <w:rPr>
          <w:szCs w:val="21"/>
          <w:highlight w:val="none"/>
        </w:rPr>
        <w:t>以上工业企业能源消耗总量与规模以上工业企业工业增加值之比，计算公式为：万元增加值综合能耗=能源消耗总量（吨标准煤，以用电度数折算为标准煤</w:t>
      </w:r>
      <w:r>
        <w:rPr>
          <w:rFonts w:hint="eastAsia"/>
          <w:szCs w:val="21"/>
          <w:highlight w:val="none"/>
        </w:rPr>
        <w:t>）</w:t>
      </w:r>
      <w:r>
        <w:rPr>
          <w:szCs w:val="21"/>
          <w:highlight w:val="none"/>
        </w:rPr>
        <w:t>/工业增加值（万元）。</w:t>
      </w:r>
    </w:p>
    <w:p w14:paraId="66E3F084">
      <w:pPr>
        <w:spacing w:line="400" w:lineRule="exact"/>
        <w:ind w:firstLine="420" w:firstLineChars="200"/>
        <w:contextualSpacing/>
        <w:rPr>
          <w:szCs w:val="21"/>
          <w:highlight w:val="none"/>
          <w:lang w:val="zh-TW"/>
        </w:rPr>
      </w:pPr>
      <w:r>
        <w:rPr>
          <w:rFonts w:eastAsia="黑体"/>
          <w:highlight w:val="none"/>
        </w:rPr>
        <w:t>工业污水处理率</w:t>
      </w:r>
      <w:r>
        <w:rPr>
          <w:rFonts w:hint="eastAsia" w:eastAsia="黑体"/>
          <w:highlight w:val="none"/>
        </w:rPr>
        <w:t xml:space="preserve">  </w:t>
      </w:r>
      <w:r>
        <w:rPr>
          <w:rFonts w:hint="eastAsia" w:ascii="宋体" w:hAnsi="宋体"/>
          <w:highlight w:val="none"/>
        </w:rPr>
        <w:t>指</w:t>
      </w:r>
      <w:r>
        <w:rPr>
          <w:szCs w:val="21"/>
          <w:highlight w:val="none"/>
          <w:lang w:val="zh-TW"/>
        </w:rPr>
        <w:t>经过处理的</w:t>
      </w:r>
      <w:r>
        <w:rPr>
          <w:szCs w:val="21"/>
          <w:highlight w:val="none"/>
        </w:rPr>
        <w:t>工业废水</w:t>
      </w:r>
      <w:r>
        <w:rPr>
          <w:szCs w:val="21"/>
          <w:highlight w:val="none"/>
          <w:lang w:val="zh-TW"/>
        </w:rPr>
        <w:t>量占污水排放总量的比重</w:t>
      </w:r>
      <w:r>
        <w:rPr>
          <w:rFonts w:hint="eastAsia"/>
          <w:szCs w:val="21"/>
          <w:highlight w:val="none"/>
          <w:lang w:val="zh-TW"/>
        </w:rPr>
        <w:t>，</w:t>
      </w:r>
      <w:r>
        <w:rPr>
          <w:szCs w:val="21"/>
          <w:highlight w:val="none"/>
          <w:lang w:val="zh-TW"/>
        </w:rPr>
        <w:t>计算公式为</w:t>
      </w:r>
      <w:r>
        <w:rPr>
          <w:rFonts w:hint="eastAsia"/>
          <w:szCs w:val="21"/>
          <w:highlight w:val="none"/>
          <w:lang w:val="zh-TW"/>
        </w:rPr>
        <w:t>：</w:t>
      </w:r>
      <w:r>
        <w:rPr>
          <w:rFonts w:ascii="宋体" w:hAnsi="宋体"/>
          <w:highlight w:val="none"/>
        </w:rPr>
        <w:t>工业污水处理率</w:t>
      </w:r>
      <w:r>
        <w:rPr>
          <w:rFonts w:hint="eastAsia" w:ascii="宋体" w:hAnsi="宋体"/>
          <w:highlight w:val="none"/>
        </w:rPr>
        <w:t>=FF</w:t>
      </w:r>
      <w:r>
        <w:rPr>
          <w:szCs w:val="21"/>
          <w:highlight w:val="none"/>
          <w:lang w:val="zh-TW"/>
        </w:rPr>
        <w:t>污水处理量/污水排放总量×100%。</w:t>
      </w:r>
    </w:p>
    <w:p w14:paraId="75694EE2">
      <w:pPr>
        <w:spacing w:line="400" w:lineRule="exact"/>
        <w:ind w:firstLine="420" w:firstLineChars="200"/>
        <w:contextualSpacing/>
        <w:rPr>
          <w:rFonts w:ascii="宋体" w:hAnsi="宋体"/>
          <w:bCs/>
          <w:szCs w:val="21"/>
          <w:highlight w:val="none"/>
        </w:rPr>
      </w:pPr>
      <w:r>
        <w:rPr>
          <w:rFonts w:eastAsia="黑体"/>
          <w:highlight w:val="none"/>
        </w:rPr>
        <w:t>万元工业增加值用水量</w:t>
      </w:r>
      <w:r>
        <w:rPr>
          <w:rFonts w:hint="eastAsia" w:eastAsia="黑体"/>
          <w:highlight w:val="none"/>
        </w:rPr>
        <w:t xml:space="preserve">  </w:t>
      </w:r>
      <w:r>
        <w:rPr>
          <w:rFonts w:hint="eastAsia" w:ascii="宋体" w:hAnsi="宋体"/>
          <w:bCs/>
          <w:szCs w:val="21"/>
          <w:highlight w:val="none"/>
        </w:rPr>
        <w:t>指</w:t>
      </w:r>
      <w:r>
        <w:rPr>
          <w:rFonts w:ascii="宋体" w:hAnsi="宋体"/>
          <w:bCs/>
          <w:szCs w:val="21"/>
          <w:highlight w:val="none"/>
        </w:rPr>
        <w:t>示范基地企业每生产一个单位的工业增加值所耗水量。计算公式为：年耗水量/工业增加值。</w:t>
      </w:r>
    </w:p>
    <w:p w14:paraId="01B795D5">
      <w:pPr>
        <w:spacing w:line="400" w:lineRule="exact"/>
        <w:ind w:firstLine="420" w:firstLineChars="200"/>
        <w:rPr>
          <w:rFonts w:ascii="黑体" w:hAnsi="宋体" w:eastAsia="黑体" w:cs="黑体"/>
          <w:b/>
          <w:highlight w:val="none"/>
        </w:rPr>
      </w:pPr>
      <w:r>
        <w:rPr>
          <w:rFonts w:hint="eastAsia" w:ascii="黑体" w:hAnsi="宋体" w:eastAsia="黑体" w:cs="黑体"/>
          <w:highlight w:val="none"/>
        </w:rPr>
        <w:t xml:space="preserve">研究开发费用合计  </w:t>
      </w:r>
      <w:r>
        <w:rPr>
          <w:rFonts w:hint="eastAsia" w:ascii="宋体" w:hAnsi="宋体" w:cs="宋体"/>
          <w:highlight w:val="none"/>
        </w:rPr>
        <w:t>指报告期内企业用于研究开发活动的费用合计，包括人员人工费用、直接投入费用、折旧费用与长期待摊费用、无形资产摊销费用、设计费用、装备调试费用与试验费用、委托外部研究开发费用及其他费用。</w:t>
      </w:r>
      <w:r>
        <w:rPr>
          <w:rFonts w:hint="eastAsia" w:ascii="宋体" w:hAnsi="宋体" w:cs="宋体"/>
          <w:bCs/>
          <w:highlight w:val="none"/>
        </w:rPr>
        <w:t>该指标应与企业会计</w:t>
      </w:r>
      <w:r>
        <w:rPr>
          <w:rFonts w:ascii="宋体" w:hAnsi="宋体" w:cs="宋体"/>
          <w:bCs/>
          <w:highlight w:val="none"/>
        </w:rPr>
        <w:t>账中</w:t>
      </w:r>
      <w:r>
        <w:rPr>
          <w:rFonts w:hint="eastAsia" w:ascii="宋体" w:hAnsi="宋体" w:cs="宋体"/>
          <w:bCs/>
          <w:highlight w:val="none"/>
        </w:rPr>
        <w:t>有关研究开发会计科目或向</w:t>
      </w:r>
      <w:r>
        <w:rPr>
          <w:rFonts w:ascii="宋体" w:hAnsi="宋体" w:cs="宋体"/>
          <w:bCs/>
          <w:highlight w:val="none"/>
          <w:lang w:val="en"/>
        </w:rPr>
        <w:t>税务部门提供的研发支出</w:t>
      </w:r>
      <w:r>
        <w:rPr>
          <w:rFonts w:hint="eastAsia" w:ascii="宋体" w:hAnsi="宋体" w:cs="宋体"/>
          <w:bCs/>
          <w:highlight w:val="none"/>
        </w:rPr>
        <w:t>辅助账中研究开发费用对应。</w:t>
      </w:r>
    </w:p>
    <w:p w14:paraId="2A8CCC1D">
      <w:pPr>
        <w:spacing w:line="400" w:lineRule="exact"/>
        <w:ind w:firstLine="420" w:firstLineChars="200"/>
        <w:rPr>
          <w:rFonts w:ascii="黑体" w:hAnsi="宋体" w:eastAsia="黑体" w:cs="黑体"/>
          <w:highlight w:val="none"/>
        </w:rPr>
      </w:pPr>
      <w:r>
        <w:rPr>
          <w:rFonts w:hint="eastAsia" w:ascii="黑体" w:hAnsi="宋体" w:eastAsia="黑体" w:cs="黑体"/>
          <w:highlight w:val="none"/>
        </w:rPr>
        <w:t xml:space="preserve">研究开发费用合计中人员人工费用  </w:t>
      </w:r>
      <w:r>
        <w:rPr>
          <w:rFonts w:hint="eastAsia" w:ascii="宋体" w:hAnsi="宋体" w:cs="宋体"/>
          <w:highlight w:val="none"/>
        </w:rPr>
        <w:t>指报告期内企业研究开发人员的工资薪金、基本养老保险费、基本医疗保险费、失业保险费、工伤保险费、生育保险费和住房公积金，以及外聘研究开发人员的劳务费用等。该指标应与企业会计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辅助账中人员人工费用对应。</w:t>
      </w:r>
    </w:p>
    <w:p w14:paraId="26830526">
      <w:pPr>
        <w:spacing w:line="400" w:lineRule="exact"/>
        <w:ind w:firstLine="420" w:firstLineChars="200"/>
        <w:rPr>
          <w:rFonts w:ascii="黑体" w:hAnsi="宋体" w:eastAsia="黑体" w:cs="黑体"/>
          <w:b/>
          <w:highlight w:val="none"/>
        </w:rPr>
      </w:pPr>
      <w:r>
        <w:rPr>
          <w:rFonts w:hint="eastAsia" w:ascii="黑体" w:hAnsi="宋体" w:eastAsia="黑体" w:cs="黑体"/>
          <w:highlight w:val="none"/>
        </w:rPr>
        <w:t xml:space="preserve">研究开发费用合计中直接投入费用  </w:t>
      </w:r>
      <w:r>
        <w:rPr>
          <w:rFonts w:hint="eastAsia" w:ascii="宋体" w:hAnsi="宋体" w:cs="宋体"/>
          <w:highlight w:val="none"/>
        </w:rPr>
        <w:t>指报告期内企业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究开发活动的固定资产租赁费等。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辅助账中直接投入费用对应。</w:t>
      </w:r>
    </w:p>
    <w:p w14:paraId="74B3C815">
      <w:pPr>
        <w:spacing w:line="400" w:lineRule="exact"/>
        <w:ind w:firstLine="420" w:firstLineChars="200"/>
        <w:rPr>
          <w:rFonts w:ascii="黑体" w:hAnsi="宋体" w:eastAsia="黑体" w:cs="黑体"/>
          <w:highlight w:val="none"/>
        </w:rPr>
      </w:pPr>
      <w:r>
        <w:rPr>
          <w:rFonts w:hint="eastAsia" w:ascii="黑体" w:hAnsi="宋体" w:eastAsia="黑体" w:cs="黑体"/>
          <w:highlight w:val="none"/>
        </w:rPr>
        <w:t xml:space="preserve">研究开发费用合计中折旧费用与长期待摊费用  </w:t>
      </w:r>
      <w:r>
        <w:rPr>
          <w:rFonts w:hint="eastAsia" w:ascii="宋体" w:hAnsi="宋体" w:cs="宋体"/>
          <w:highlight w:val="none"/>
        </w:rPr>
        <w:t>指报告期内企业用于研究开发活动的仪器、设备和在用建筑物的折旧费，以及研究开发设施的改建、改装、装修和修理过程中发生的长期待摊费用等。该指标应与企业会计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辅助账中折旧费用（与长期待摊费用）对应。</w:t>
      </w:r>
    </w:p>
    <w:p w14:paraId="25F6AF7F">
      <w:pPr>
        <w:spacing w:line="400" w:lineRule="exact"/>
        <w:ind w:firstLine="420" w:firstLineChars="200"/>
        <w:rPr>
          <w:rFonts w:ascii="宋体" w:cs="宋体"/>
          <w:highlight w:val="none"/>
        </w:rPr>
      </w:pPr>
      <w:r>
        <w:rPr>
          <w:rFonts w:hint="eastAsia" w:ascii="黑体" w:hAnsi="宋体" w:eastAsia="黑体" w:cs="黑体"/>
          <w:highlight w:val="none"/>
        </w:rPr>
        <w:t xml:space="preserve">研究开发费用合计中无形资产摊销费用  </w:t>
      </w:r>
      <w:r>
        <w:rPr>
          <w:rFonts w:hint="eastAsia" w:ascii="宋体" w:hAnsi="宋体" w:cs="宋体"/>
          <w:highlight w:val="none"/>
        </w:rPr>
        <w:t>指报告期内企业用于研究开发活动的软件、知识产权、非专利技术（专有技术、许可证、设计和计算方法等）的摊销费用等。该指标应与企业会计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辅助账中无形资产摊销费用对应。</w:t>
      </w:r>
    </w:p>
    <w:p w14:paraId="0DA0F72E">
      <w:pPr>
        <w:spacing w:line="400" w:lineRule="exact"/>
        <w:ind w:firstLine="420" w:firstLineChars="200"/>
        <w:rPr>
          <w:rFonts w:ascii="宋体" w:hAnsi="宋体" w:cs="宋体"/>
          <w:highlight w:val="none"/>
        </w:rPr>
      </w:pPr>
      <w:r>
        <w:rPr>
          <w:rFonts w:hint="eastAsia" w:ascii="黑体" w:hAnsi="宋体" w:eastAsia="黑体" w:cs="黑体"/>
          <w:highlight w:val="none"/>
        </w:rPr>
        <w:t xml:space="preserve">研究开发费用合计中设计费用  </w:t>
      </w:r>
      <w:r>
        <w:rPr>
          <w:rFonts w:hint="eastAsia" w:ascii="宋体" w:hAnsi="宋体" w:cs="宋体"/>
          <w:highlight w:val="none"/>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填报研究开发项目所</w:t>
      </w:r>
      <w:r>
        <w:rPr>
          <w:rFonts w:ascii="宋体" w:hAnsi="宋体" w:cs="宋体"/>
          <w:highlight w:val="none"/>
        </w:rPr>
        <w:t>依据的</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辅助账中设计费用对应。对于按照研究开发费用加计扣除减免政策进行核算的企业，该指标应与其新产品设计费用和新工艺规程制定费用合计对应。</w:t>
      </w:r>
    </w:p>
    <w:p w14:paraId="4B6E735F">
      <w:pPr>
        <w:spacing w:line="400" w:lineRule="exact"/>
        <w:ind w:firstLine="420" w:firstLineChars="200"/>
        <w:rPr>
          <w:rFonts w:ascii="宋体" w:hAnsi="宋体" w:cs="宋体"/>
          <w:highlight w:val="none"/>
        </w:rPr>
      </w:pPr>
      <w:r>
        <w:rPr>
          <w:rFonts w:hint="eastAsia" w:ascii="黑体" w:hAnsi="宋体" w:eastAsia="黑体" w:cs="黑体"/>
          <w:highlight w:val="none"/>
        </w:rPr>
        <w:t xml:space="preserve">研究开发费用合计中装备调试费用与试验费用  </w:t>
      </w:r>
      <w:r>
        <w:rPr>
          <w:rFonts w:hint="eastAsia" w:ascii="宋体" w:hAnsi="宋体" w:cs="宋体"/>
          <w:highlight w:val="none"/>
        </w:rPr>
        <w:t>装备调试费用指报告期内企业在工装准备过程中研究开发活动所发生的费用，包括研制特殊、专用的生产机器，改变生产和质量控制程序，或制定新方法及标准等活动所发生的费用。不包括为大规模批量化和商业化生产所进行的常规性工装准备和工业工程发生的费用。试验费用包括新药研制的临床试验费、勘探开发技术的现场试验费、田间试验费等。该指标应与企业填报研究开发项目所</w:t>
      </w:r>
      <w:r>
        <w:rPr>
          <w:rFonts w:ascii="宋体" w:hAnsi="宋体" w:cs="宋体"/>
          <w:highlight w:val="none"/>
        </w:rPr>
        <w:t>依据的</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辅助账中装备调试费用与试验费用对应。对于按照研究开发费用加计扣除减免政策进行核算的企业，该指标应与其新药研制的临床试验费和勘探开发技术的现场试验费合计对应。</w:t>
      </w:r>
    </w:p>
    <w:p w14:paraId="6650C200">
      <w:pPr>
        <w:spacing w:line="400" w:lineRule="exact"/>
        <w:ind w:firstLine="420" w:firstLineChars="200"/>
        <w:rPr>
          <w:rFonts w:ascii="宋体" w:cs="宋体"/>
          <w:highlight w:val="none"/>
        </w:rPr>
      </w:pPr>
      <w:r>
        <w:rPr>
          <w:rFonts w:hint="eastAsia" w:ascii="黑体" w:hAnsi="宋体" w:eastAsia="黑体" w:cs="黑体"/>
          <w:highlight w:val="none"/>
        </w:rPr>
        <w:t xml:space="preserve">研究开发费用合计中委托外部研究开发费用  </w:t>
      </w:r>
      <w:r>
        <w:rPr>
          <w:rFonts w:hint="eastAsia" w:ascii="宋体" w:hAnsi="宋体" w:cs="宋体"/>
          <w:highlight w:val="none"/>
        </w:rPr>
        <w:t>指报告期内企业委托境内外其他机构进行研究开发活动所发生的费用。该指标应与企业会计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辅助账中委托外部研究开发费用对应。</w:t>
      </w:r>
    </w:p>
    <w:p w14:paraId="32DA01E0">
      <w:pPr>
        <w:spacing w:line="400" w:lineRule="exact"/>
        <w:ind w:firstLine="420" w:firstLineChars="200"/>
        <w:rPr>
          <w:rFonts w:ascii="宋体"/>
          <w:highlight w:val="none"/>
        </w:rPr>
      </w:pPr>
      <w:r>
        <w:rPr>
          <w:rFonts w:hint="eastAsia" w:ascii="黑体" w:hAnsi="宋体" w:eastAsia="黑体" w:cs="黑体"/>
          <w:highlight w:val="none"/>
        </w:rPr>
        <w:t xml:space="preserve">委托外部研究开发费用中委托境内研究机构  </w:t>
      </w:r>
      <w:r>
        <w:rPr>
          <w:rFonts w:hint="eastAsia" w:ascii="宋体" w:hAnsi="宋体" w:cs="宋体"/>
          <w:highlight w:val="none"/>
        </w:rPr>
        <w:t>指报告期内企业委托境内独立研究机构开展研究开发活动而支付予其的费用。</w:t>
      </w:r>
    </w:p>
    <w:p w14:paraId="36315090">
      <w:pPr>
        <w:spacing w:line="400" w:lineRule="exact"/>
        <w:ind w:firstLine="420" w:firstLineChars="200"/>
        <w:rPr>
          <w:rFonts w:ascii="宋体"/>
          <w:highlight w:val="none"/>
        </w:rPr>
      </w:pPr>
      <w:r>
        <w:rPr>
          <w:rFonts w:hint="eastAsia" w:ascii="黑体" w:hAnsi="宋体" w:eastAsia="黑体" w:cs="黑体"/>
          <w:highlight w:val="none"/>
        </w:rPr>
        <w:t xml:space="preserve">委托外部研究开发费用中委托境内高等学校  </w:t>
      </w:r>
      <w:r>
        <w:rPr>
          <w:rFonts w:hint="eastAsia" w:ascii="宋体" w:hAnsi="宋体" w:cs="宋体"/>
          <w:highlight w:val="none"/>
        </w:rPr>
        <w:t>指报告期内企业委托境内高等学校开展研究开发活动而支付予其的费用。</w:t>
      </w:r>
    </w:p>
    <w:p w14:paraId="5533A6BC">
      <w:pPr>
        <w:spacing w:line="400" w:lineRule="exact"/>
        <w:ind w:firstLine="420" w:firstLineChars="200"/>
        <w:rPr>
          <w:rFonts w:ascii="宋体"/>
          <w:highlight w:val="none"/>
        </w:rPr>
      </w:pPr>
      <w:r>
        <w:rPr>
          <w:rFonts w:hint="eastAsia" w:ascii="黑体" w:hAnsi="宋体" w:eastAsia="黑体" w:cs="黑体"/>
          <w:highlight w:val="none"/>
        </w:rPr>
        <w:t xml:space="preserve">委托外部研究开发费用中委托境内企业  </w:t>
      </w:r>
      <w:r>
        <w:rPr>
          <w:rFonts w:hint="eastAsia" w:ascii="宋体" w:hAnsi="宋体" w:cs="宋体"/>
          <w:highlight w:val="none"/>
        </w:rPr>
        <w:t>指报告期内企业委托境内其他企业开展研究开发活动而支付予其的费用。</w:t>
      </w:r>
    </w:p>
    <w:p w14:paraId="33466EF8">
      <w:pPr>
        <w:spacing w:line="400" w:lineRule="exact"/>
        <w:ind w:firstLine="420" w:firstLineChars="200"/>
        <w:rPr>
          <w:rFonts w:ascii="宋体"/>
          <w:highlight w:val="none"/>
        </w:rPr>
      </w:pPr>
      <w:r>
        <w:rPr>
          <w:rFonts w:hint="eastAsia" w:ascii="黑体" w:hAnsi="宋体" w:eastAsia="黑体" w:cs="黑体"/>
          <w:highlight w:val="none"/>
        </w:rPr>
        <w:t xml:space="preserve">委托外部研究开发费用中委托境外机构  </w:t>
      </w:r>
      <w:r>
        <w:rPr>
          <w:rFonts w:hint="eastAsia" w:ascii="宋体" w:hAnsi="宋体" w:cs="宋体"/>
          <w:highlight w:val="none"/>
        </w:rPr>
        <w:t>指报告期内企业委托国外或港澳台机构开展研究开发活动而支付予其的费用。</w:t>
      </w:r>
    </w:p>
    <w:p w14:paraId="6473921C">
      <w:pPr>
        <w:spacing w:line="400" w:lineRule="exact"/>
        <w:ind w:firstLine="420" w:firstLineChars="200"/>
        <w:rPr>
          <w:rFonts w:ascii="宋体" w:hAnsi="宋体" w:cs="宋体"/>
          <w:highlight w:val="none"/>
        </w:rPr>
      </w:pPr>
      <w:r>
        <w:rPr>
          <w:rFonts w:hint="eastAsia" w:ascii="黑体" w:hAnsi="宋体" w:eastAsia="黑体" w:cs="黑体"/>
          <w:highlight w:val="none"/>
        </w:rPr>
        <w:t xml:space="preserve">研究开发费用合计中其他费用  </w:t>
      </w:r>
      <w:r>
        <w:rPr>
          <w:rFonts w:hint="eastAsia" w:ascii="宋体" w:hAnsi="宋体" w:cs="宋体"/>
          <w:highlight w:val="none"/>
        </w:rPr>
        <w:t>指报告期内企业除上述费用之外与研究开发活动直接相关的其他费用，包括技术图书资料费、资料翻译费、专家咨询费、高新科技研发保险费，研发成果的检索、论证、评审、鉴定、验收费用，知识产权的申请费、注册费、代理费，会议费、差旅费、通讯费等。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辅助账中其他费用对应。</w:t>
      </w:r>
    </w:p>
    <w:p w14:paraId="50AC386B">
      <w:pPr>
        <w:widowControl/>
        <w:spacing w:line="400" w:lineRule="exact"/>
        <w:ind w:firstLine="420" w:firstLineChars="200"/>
        <w:rPr>
          <w:rFonts w:ascii="宋体" w:hAnsi="宋体" w:cs="宋体"/>
          <w:highlight w:val="none"/>
        </w:rPr>
      </w:pPr>
      <w:r>
        <w:rPr>
          <w:rFonts w:hint="eastAsia" w:ascii="黑体" w:hAnsi="黑体" w:eastAsia="黑体" w:cs="宋体"/>
          <w:highlight w:val="none"/>
        </w:rPr>
        <w:t>来自</w:t>
      </w:r>
      <w:r>
        <w:rPr>
          <w:rFonts w:ascii="黑体" w:hAnsi="黑体" w:eastAsia="黑体" w:cs="宋体"/>
          <w:highlight w:val="none"/>
        </w:rPr>
        <w:t>企业自筹</w:t>
      </w:r>
      <w:r>
        <w:rPr>
          <w:rFonts w:hint="eastAsia" w:ascii="黑体" w:hAnsi="黑体" w:eastAsia="黑体" w:cs="宋体"/>
          <w:highlight w:val="none"/>
        </w:rPr>
        <w:t xml:space="preserve">  </w:t>
      </w:r>
      <w:r>
        <w:rPr>
          <w:rFonts w:hint="eastAsia" w:ascii="宋体" w:hAnsi="宋体" w:cs="宋体"/>
          <w:highlight w:val="none"/>
        </w:rPr>
        <w:t>指报告期内企业来源</w:t>
      </w:r>
      <w:r>
        <w:rPr>
          <w:rFonts w:ascii="宋体" w:hAnsi="宋体" w:cs="宋体"/>
          <w:highlight w:val="none"/>
        </w:rPr>
        <w:t>于企业自有资金的研究开发经费合计，包括</w:t>
      </w:r>
      <w:r>
        <w:rPr>
          <w:rFonts w:hint="eastAsia" w:ascii="宋体" w:hAnsi="宋体" w:cs="宋体"/>
          <w:highlight w:val="none"/>
        </w:rPr>
        <w:t>用于</w:t>
      </w:r>
      <w:r>
        <w:rPr>
          <w:rFonts w:ascii="宋体" w:hAnsi="宋体" w:cs="宋体"/>
          <w:highlight w:val="none"/>
        </w:rPr>
        <w:t>各项</w:t>
      </w:r>
      <w:r>
        <w:rPr>
          <w:rFonts w:hint="eastAsia" w:ascii="宋体" w:hAnsi="宋体" w:cs="宋体"/>
          <w:highlight w:val="none"/>
        </w:rPr>
        <w:t>研究</w:t>
      </w:r>
      <w:r>
        <w:rPr>
          <w:rFonts w:ascii="宋体" w:hAnsi="宋体" w:cs="宋体"/>
          <w:highlight w:val="none"/>
        </w:rPr>
        <w:t>开发费用</w:t>
      </w:r>
      <w:r>
        <w:rPr>
          <w:rFonts w:hint="eastAsia" w:ascii="宋体" w:hAnsi="宋体" w:cs="宋体"/>
          <w:highlight w:val="none"/>
        </w:rPr>
        <w:t>支出</w:t>
      </w:r>
      <w:r>
        <w:rPr>
          <w:rFonts w:ascii="宋体" w:hAnsi="宋体" w:cs="宋体"/>
          <w:highlight w:val="none"/>
        </w:rPr>
        <w:t>，也包括</w:t>
      </w:r>
      <w:r>
        <w:rPr>
          <w:rFonts w:hint="eastAsia" w:ascii="宋体" w:hAnsi="宋体" w:cs="宋体"/>
          <w:highlight w:val="none"/>
        </w:rPr>
        <w:t>用于</w:t>
      </w:r>
      <w:r>
        <w:rPr>
          <w:rFonts w:ascii="宋体" w:hAnsi="宋体" w:cs="宋体"/>
          <w:highlight w:val="none"/>
        </w:rPr>
        <w:t>研究开发的</w:t>
      </w:r>
      <w:r>
        <w:rPr>
          <w:rFonts w:hint="eastAsia" w:ascii="宋体" w:hAnsi="宋体" w:cs="宋体"/>
          <w:highlight w:val="none"/>
        </w:rPr>
        <w:t>仪器</w:t>
      </w:r>
      <w:r>
        <w:rPr>
          <w:rFonts w:ascii="宋体" w:hAnsi="宋体" w:cs="宋体"/>
          <w:highlight w:val="none"/>
        </w:rPr>
        <w:t>设备等资产投入。</w:t>
      </w:r>
    </w:p>
    <w:p w14:paraId="2B1415B7">
      <w:pPr>
        <w:spacing w:line="400" w:lineRule="exact"/>
        <w:ind w:firstLine="420" w:firstLineChars="200"/>
        <w:rPr>
          <w:rFonts w:ascii="宋体" w:hAnsi="宋体" w:cs="宋体"/>
          <w:highlight w:val="none"/>
        </w:rPr>
      </w:pPr>
      <w:r>
        <w:rPr>
          <w:rFonts w:hint="eastAsia" w:ascii="黑体" w:hAnsi="黑体" w:eastAsia="黑体" w:cs="宋体"/>
          <w:highlight w:val="none"/>
        </w:rPr>
        <w:t xml:space="preserve">来自政府部门 </w:t>
      </w:r>
      <w:r>
        <w:rPr>
          <w:rFonts w:hint="eastAsia" w:ascii="宋体" w:hAnsi="宋体" w:cs="宋体"/>
          <w:highlight w:val="none"/>
        </w:rPr>
        <w:t xml:space="preserve"> 指报告期内企业从政府有关部门获得的研究开发经费合计，包括科技专项费、科研基建费、政府专项基金和补贴等。该指标应与有关会计科目计入的从政府有关部门获得的研究开发经费对应。</w:t>
      </w:r>
    </w:p>
    <w:p w14:paraId="7E0AD93C">
      <w:pPr>
        <w:widowControl/>
        <w:spacing w:line="400" w:lineRule="exact"/>
        <w:ind w:firstLine="420" w:firstLineChars="200"/>
        <w:rPr>
          <w:rFonts w:ascii="宋体" w:hAnsi="宋体" w:cs="宋体"/>
          <w:highlight w:val="none"/>
        </w:rPr>
      </w:pPr>
      <w:r>
        <w:rPr>
          <w:rFonts w:hint="eastAsia" w:ascii="黑体" w:hAnsi="黑体" w:eastAsia="黑体" w:cs="宋体"/>
          <w:highlight w:val="none"/>
        </w:rPr>
        <w:t>来自</w:t>
      </w:r>
      <w:r>
        <w:rPr>
          <w:rFonts w:ascii="黑体" w:hAnsi="黑体" w:eastAsia="黑体" w:cs="宋体"/>
          <w:highlight w:val="none"/>
        </w:rPr>
        <w:t>银行贷款</w:t>
      </w:r>
      <w:r>
        <w:rPr>
          <w:rFonts w:hint="eastAsia" w:ascii="黑体" w:hAnsi="黑体" w:eastAsia="黑体" w:cs="宋体"/>
          <w:highlight w:val="none"/>
        </w:rPr>
        <w:t xml:space="preserve">  </w:t>
      </w:r>
      <w:r>
        <w:rPr>
          <w:rFonts w:hint="eastAsia" w:ascii="宋体" w:hAnsi="宋体" w:cs="宋体"/>
          <w:highlight w:val="none"/>
        </w:rPr>
        <w:t>指报告期内企业来源</w:t>
      </w:r>
      <w:r>
        <w:rPr>
          <w:rFonts w:ascii="宋体" w:hAnsi="宋体" w:cs="宋体"/>
          <w:highlight w:val="none"/>
        </w:rPr>
        <w:t>于银行贷款的研究开发经费合计</w:t>
      </w:r>
      <w:r>
        <w:rPr>
          <w:rFonts w:hint="eastAsia" w:ascii="宋体" w:hAnsi="宋体" w:cs="宋体"/>
          <w:highlight w:val="none"/>
        </w:rPr>
        <w:t>，</w:t>
      </w:r>
      <w:r>
        <w:rPr>
          <w:rFonts w:ascii="宋体" w:hAnsi="宋体" w:cs="宋体"/>
          <w:highlight w:val="none"/>
        </w:rPr>
        <w:t>包括</w:t>
      </w:r>
      <w:r>
        <w:rPr>
          <w:rFonts w:hint="eastAsia" w:ascii="宋体" w:hAnsi="宋体" w:cs="宋体"/>
          <w:highlight w:val="none"/>
        </w:rPr>
        <w:t>用于</w:t>
      </w:r>
      <w:r>
        <w:rPr>
          <w:rFonts w:ascii="宋体" w:hAnsi="宋体" w:cs="宋体"/>
          <w:highlight w:val="none"/>
        </w:rPr>
        <w:t>各项</w:t>
      </w:r>
      <w:r>
        <w:rPr>
          <w:rFonts w:hint="eastAsia" w:ascii="宋体" w:hAnsi="宋体" w:cs="宋体"/>
          <w:highlight w:val="none"/>
        </w:rPr>
        <w:t>研究</w:t>
      </w:r>
      <w:r>
        <w:rPr>
          <w:rFonts w:ascii="宋体" w:hAnsi="宋体" w:cs="宋体"/>
          <w:highlight w:val="none"/>
        </w:rPr>
        <w:t>开发费用</w:t>
      </w:r>
      <w:r>
        <w:rPr>
          <w:rFonts w:hint="eastAsia" w:ascii="宋体" w:hAnsi="宋体" w:cs="宋体"/>
          <w:highlight w:val="none"/>
        </w:rPr>
        <w:t>支出</w:t>
      </w:r>
      <w:r>
        <w:rPr>
          <w:rFonts w:ascii="宋体" w:hAnsi="宋体" w:cs="宋体"/>
          <w:highlight w:val="none"/>
        </w:rPr>
        <w:t>，也包括</w:t>
      </w:r>
      <w:r>
        <w:rPr>
          <w:rFonts w:hint="eastAsia" w:ascii="宋体" w:hAnsi="宋体" w:cs="宋体"/>
          <w:highlight w:val="none"/>
        </w:rPr>
        <w:t>用于</w:t>
      </w:r>
      <w:r>
        <w:rPr>
          <w:rFonts w:ascii="宋体" w:hAnsi="宋体" w:cs="宋体"/>
          <w:highlight w:val="none"/>
        </w:rPr>
        <w:t>研究开发的</w:t>
      </w:r>
      <w:r>
        <w:rPr>
          <w:rFonts w:hint="eastAsia" w:ascii="宋体" w:hAnsi="宋体" w:cs="宋体"/>
          <w:highlight w:val="none"/>
        </w:rPr>
        <w:t>仪器</w:t>
      </w:r>
      <w:r>
        <w:rPr>
          <w:rFonts w:ascii="宋体" w:hAnsi="宋体" w:cs="宋体"/>
          <w:highlight w:val="none"/>
        </w:rPr>
        <w:t>设备等资产投入。</w:t>
      </w:r>
    </w:p>
    <w:p w14:paraId="6E24E220">
      <w:pPr>
        <w:widowControl/>
        <w:spacing w:line="400" w:lineRule="exact"/>
        <w:ind w:firstLine="420" w:firstLineChars="200"/>
        <w:rPr>
          <w:rFonts w:ascii="宋体" w:hAnsi="宋体" w:cs="宋体"/>
          <w:highlight w:val="none"/>
        </w:rPr>
      </w:pPr>
      <w:r>
        <w:rPr>
          <w:rFonts w:hint="eastAsia" w:ascii="黑体" w:hAnsi="黑体" w:eastAsia="黑体" w:cs="宋体"/>
          <w:highlight w:val="none"/>
        </w:rPr>
        <w:t xml:space="preserve">来自风险投资  </w:t>
      </w:r>
      <w:r>
        <w:rPr>
          <w:rFonts w:hint="eastAsia" w:ascii="宋体" w:hAnsi="宋体" w:cs="宋体"/>
          <w:highlight w:val="none"/>
        </w:rPr>
        <w:t>指报告期内企业来源</w:t>
      </w:r>
      <w:r>
        <w:rPr>
          <w:rFonts w:ascii="宋体" w:hAnsi="宋体" w:cs="宋体"/>
          <w:highlight w:val="none"/>
        </w:rPr>
        <w:t>于</w:t>
      </w:r>
      <w:r>
        <w:rPr>
          <w:rFonts w:hint="eastAsia" w:ascii="宋体" w:hAnsi="宋体" w:cs="宋体"/>
          <w:highlight w:val="none"/>
        </w:rPr>
        <w:t>风险投资(</w:t>
      </w:r>
      <w:r>
        <w:rPr>
          <w:rFonts w:ascii="宋体" w:hAnsi="宋体" w:cs="宋体"/>
          <w:highlight w:val="none"/>
        </w:rPr>
        <w:t>VC</w:t>
      </w:r>
      <w:r>
        <w:rPr>
          <w:rFonts w:hint="eastAsia" w:ascii="宋体" w:hAnsi="宋体" w:cs="宋体"/>
          <w:highlight w:val="none"/>
        </w:rPr>
        <w:t>)</w:t>
      </w:r>
      <w:r>
        <w:rPr>
          <w:rFonts w:ascii="宋体" w:hAnsi="宋体" w:cs="宋体"/>
          <w:highlight w:val="none"/>
        </w:rPr>
        <w:t>的研究开发经费合计</w:t>
      </w:r>
      <w:r>
        <w:rPr>
          <w:rFonts w:hint="eastAsia" w:ascii="宋体" w:hAnsi="宋体" w:cs="宋体"/>
          <w:highlight w:val="none"/>
        </w:rPr>
        <w:t>，</w:t>
      </w:r>
      <w:r>
        <w:rPr>
          <w:rFonts w:ascii="宋体" w:hAnsi="宋体" w:cs="宋体"/>
          <w:highlight w:val="none"/>
        </w:rPr>
        <w:t>包括</w:t>
      </w:r>
      <w:r>
        <w:rPr>
          <w:rFonts w:hint="eastAsia" w:ascii="宋体" w:hAnsi="宋体" w:cs="宋体"/>
          <w:highlight w:val="none"/>
        </w:rPr>
        <w:t>用于</w:t>
      </w:r>
      <w:r>
        <w:rPr>
          <w:rFonts w:ascii="宋体" w:hAnsi="宋体" w:cs="宋体"/>
          <w:highlight w:val="none"/>
        </w:rPr>
        <w:t>各项</w:t>
      </w:r>
      <w:r>
        <w:rPr>
          <w:rFonts w:hint="eastAsia" w:ascii="宋体" w:hAnsi="宋体" w:cs="宋体"/>
          <w:highlight w:val="none"/>
        </w:rPr>
        <w:t>研究</w:t>
      </w:r>
      <w:r>
        <w:rPr>
          <w:rFonts w:ascii="宋体" w:hAnsi="宋体" w:cs="宋体"/>
          <w:highlight w:val="none"/>
        </w:rPr>
        <w:t>开发费用</w:t>
      </w:r>
      <w:r>
        <w:rPr>
          <w:rFonts w:hint="eastAsia" w:ascii="宋体" w:hAnsi="宋体" w:cs="宋体"/>
          <w:highlight w:val="none"/>
        </w:rPr>
        <w:t>支出</w:t>
      </w:r>
      <w:r>
        <w:rPr>
          <w:rFonts w:ascii="宋体" w:hAnsi="宋体" w:cs="宋体"/>
          <w:highlight w:val="none"/>
        </w:rPr>
        <w:t>，也包括</w:t>
      </w:r>
      <w:r>
        <w:rPr>
          <w:rFonts w:hint="eastAsia" w:ascii="宋体" w:hAnsi="宋体" w:cs="宋体"/>
          <w:highlight w:val="none"/>
        </w:rPr>
        <w:t>用于</w:t>
      </w:r>
      <w:r>
        <w:rPr>
          <w:rFonts w:ascii="宋体" w:hAnsi="宋体" w:cs="宋体"/>
          <w:highlight w:val="none"/>
        </w:rPr>
        <w:t>研究开发的</w:t>
      </w:r>
      <w:r>
        <w:rPr>
          <w:rFonts w:hint="eastAsia" w:ascii="宋体" w:hAnsi="宋体" w:cs="宋体"/>
          <w:highlight w:val="none"/>
        </w:rPr>
        <w:t>仪器</w:t>
      </w:r>
      <w:r>
        <w:rPr>
          <w:rFonts w:ascii="宋体" w:hAnsi="宋体" w:cs="宋体"/>
          <w:highlight w:val="none"/>
        </w:rPr>
        <w:t>设备等资产投入。</w:t>
      </w:r>
    </w:p>
    <w:p w14:paraId="1E5C4D33">
      <w:pPr>
        <w:widowControl/>
        <w:spacing w:line="400" w:lineRule="exact"/>
        <w:ind w:firstLine="420" w:firstLineChars="200"/>
        <w:rPr>
          <w:rFonts w:ascii="黑体" w:hAnsi="黑体" w:eastAsia="黑体" w:cs="宋体"/>
          <w:highlight w:val="none"/>
        </w:rPr>
      </w:pPr>
      <w:r>
        <w:rPr>
          <w:rFonts w:hint="eastAsia" w:ascii="黑体" w:hAnsi="黑体" w:eastAsia="黑体" w:cs="宋体"/>
          <w:highlight w:val="none"/>
        </w:rPr>
        <w:t xml:space="preserve">来自其他渠道  </w:t>
      </w:r>
      <w:r>
        <w:rPr>
          <w:rFonts w:hint="eastAsia" w:ascii="宋体" w:hAnsi="宋体" w:cs="宋体"/>
          <w:highlight w:val="none"/>
        </w:rPr>
        <w:t>指报告期内企业其他不属于</w:t>
      </w:r>
      <w:r>
        <w:rPr>
          <w:rFonts w:ascii="宋体" w:hAnsi="宋体" w:cs="宋体"/>
          <w:highlight w:val="none"/>
        </w:rPr>
        <w:t>以上</w:t>
      </w:r>
      <w:r>
        <w:rPr>
          <w:rFonts w:hint="eastAsia" w:ascii="宋体" w:hAnsi="宋体" w:cs="宋体"/>
          <w:highlight w:val="none"/>
        </w:rPr>
        <w:t>资金</w:t>
      </w:r>
      <w:r>
        <w:rPr>
          <w:rFonts w:ascii="宋体" w:hAnsi="宋体" w:cs="宋体"/>
          <w:highlight w:val="none"/>
        </w:rPr>
        <w:t>来源的研究开发经费合计</w:t>
      </w:r>
      <w:r>
        <w:rPr>
          <w:rFonts w:hint="eastAsia" w:ascii="宋体" w:hAnsi="宋体" w:cs="宋体"/>
          <w:highlight w:val="none"/>
        </w:rPr>
        <w:t>，比如</w:t>
      </w:r>
      <w:r>
        <w:rPr>
          <w:rFonts w:ascii="宋体" w:hAnsi="宋体" w:cs="宋体"/>
          <w:highlight w:val="none"/>
        </w:rPr>
        <w:t>捐赠、</w:t>
      </w:r>
      <w:r>
        <w:rPr>
          <w:rFonts w:hint="eastAsia" w:ascii="宋体" w:hAnsi="宋体" w:cs="宋体"/>
          <w:highlight w:val="none"/>
        </w:rPr>
        <w:t>受委托</w:t>
      </w:r>
      <w:r>
        <w:rPr>
          <w:rFonts w:ascii="宋体" w:hAnsi="宋体" w:cs="宋体"/>
          <w:highlight w:val="none"/>
        </w:rPr>
        <w:t>等。</w:t>
      </w:r>
    </w:p>
    <w:p w14:paraId="529D2755">
      <w:pPr>
        <w:spacing w:line="400" w:lineRule="exact"/>
        <w:ind w:firstLine="420" w:firstLineChars="200"/>
        <w:rPr>
          <w:szCs w:val="21"/>
          <w:highlight w:val="none"/>
        </w:rPr>
      </w:pPr>
      <w:r>
        <w:rPr>
          <w:rFonts w:eastAsia="黑体"/>
          <w:highlight w:val="none"/>
        </w:rPr>
        <w:t>申请国内专利</w:t>
      </w:r>
      <w:r>
        <w:rPr>
          <w:rFonts w:hint="eastAsia" w:eastAsia="黑体"/>
          <w:highlight w:val="none"/>
        </w:rPr>
        <w:t xml:space="preserve">  </w:t>
      </w:r>
      <w:r>
        <w:rPr>
          <w:szCs w:val="21"/>
          <w:highlight w:val="none"/>
        </w:rPr>
        <w:t>指在报告期内企业作为第一申请人向国内知识产权行政部门提出专利申请并被受理后</w:t>
      </w:r>
      <w:r>
        <w:rPr>
          <w:rFonts w:hint="eastAsia"/>
          <w:szCs w:val="21"/>
          <w:highlight w:val="none"/>
        </w:rPr>
        <w:t>，</w:t>
      </w:r>
      <w:r>
        <w:rPr>
          <w:rFonts w:hint="eastAsia" w:ascii="宋体" w:hAnsi="宋体"/>
          <w:bCs/>
          <w:szCs w:val="21"/>
          <w:highlight w:val="none"/>
        </w:rPr>
        <w:t>按规定缴足申请费，符合进入初步审查阶段条件</w:t>
      </w:r>
      <w:r>
        <w:rPr>
          <w:szCs w:val="21"/>
          <w:highlight w:val="none"/>
        </w:rPr>
        <w:t>的件数。</w:t>
      </w:r>
    </w:p>
    <w:p w14:paraId="545CC78B">
      <w:pPr>
        <w:spacing w:line="400" w:lineRule="exact"/>
        <w:ind w:firstLine="420" w:firstLineChars="200"/>
        <w:rPr>
          <w:szCs w:val="21"/>
          <w:highlight w:val="none"/>
        </w:rPr>
      </w:pPr>
      <w:r>
        <w:rPr>
          <w:rFonts w:eastAsia="黑体"/>
          <w:highlight w:val="none"/>
        </w:rPr>
        <w:t>申请国外专利</w:t>
      </w:r>
      <w:r>
        <w:rPr>
          <w:rFonts w:hint="eastAsia" w:eastAsia="黑体"/>
          <w:highlight w:val="none"/>
        </w:rPr>
        <w:t xml:space="preserve">  </w:t>
      </w:r>
      <w:r>
        <w:rPr>
          <w:szCs w:val="21"/>
          <w:highlight w:val="none"/>
        </w:rPr>
        <w:t>指在报告期内企业作为第一申请人向国外知识产权行政部门提出专利申请并被受理后</w:t>
      </w:r>
      <w:r>
        <w:rPr>
          <w:rFonts w:hint="eastAsia"/>
          <w:szCs w:val="21"/>
          <w:highlight w:val="none"/>
        </w:rPr>
        <w:t>，</w:t>
      </w:r>
      <w:r>
        <w:rPr>
          <w:rFonts w:hint="eastAsia" w:ascii="宋体" w:hAnsi="宋体"/>
          <w:bCs/>
          <w:szCs w:val="21"/>
          <w:highlight w:val="none"/>
        </w:rPr>
        <w:t>按规定缴足申请费，符合进入初步审查阶段条件</w:t>
      </w:r>
      <w:r>
        <w:rPr>
          <w:szCs w:val="21"/>
          <w:highlight w:val="none"/>
        </w:rPr>
        <w:t>的件数。</w:t>
      </w:r>
    </w:p>
    <w:p w14:paraId="75F82FBF">
      <w:pPr>
        <w:spacing w:line="400" w:lineRule="exact"/>
        <w:ind w:firstLine="420" w:firstLineChars="200"/>
        <w:rPr>
          <w:rFonts w:eastAsia="黑体"/>
          <w:highlight w:val="none"/>
        </w:rPr>
      </w:pPr>
      <w:r>
        <w:rPr>
          <w:rFonts w:eastAsia="黑体"/>
          <w:highlight w:val="none"/>
        </w:rPr>
        <w:t>授权专利</w:t>
      </w:r>
      <w:r>
        <w:rPr>
          <w:rFonts w:hint="eastAsia" w:eastAsia="黑体"/>
          <w:highlight w:val="none"/>
        </w:rPr>
        <w:t xml:space="preserve">  </w:t>
      </w:r>
      <w:r>
        <w:rPr>
          <w:szCs w:val="21"/>
          <w:highlight w:val="none"/>
        </w:rPr>
        <w:t>指报告期内企业作为第一专利权人获得的经国内外专利知识产区行政部门授权的专利件数。</w:t>
      </w:r>
    </w:p>
    <w:p w14:paraId="2D23502A">
      <w:pPr>
        <w:spacing w:line="400" w:lineRule="exact"/>
        <w:ind w:firstLine="420" w:firstLineChars="200"/>
        <w:rPr>
          <w:rFonts w:hint="eastAsia"/>
          <w:szCs w:val="21"/>
          <w:highlight w:val="none"/>
        </w:rPr>
      </w:pPr>
      <w:r>
        <w:rPr>
          <w:rFonts w:hint="eastAsia" w:eastAsia="黑体"/>
          <w:highlight w:val="none"/>
        </w:rPr>
        <w:t xml:space="preserve">拥有有效发明专利  </w:t>
      </w:r>
      <w:r>
        <w:rPr>
          <w:rFonts w:hint="eastAsia"/>
          <w:szCs w:val="21"/>
          <w:highlight w:val="none"/>
        </w:rPr>
        <w:t>指报告期末企业作为第一专利权人拥有的、经国内外知识产权行政部门授权且在有效期内的发明专利件数。</w:t>
      </w:r>
    </w:p>
    <w:p w14:paraId="49EF5B2A">
      <w:pPr>
        <w:spacing w:line="400" w:lineRule="exact"/>
        <w:ind w:firstLine="420" w:firstLineChars="200"/>
        <w:rPr>
          <w:rFonts w:hint="eastAsia"/>
          <w:szCs w:val="21"/>
          <w:highlight w:val="none"/>
        </w:rPr>
      </w:pPr>
      <w:r>
        <w:rPr>
          <w:rFonts w:hint="eastAsia" w:eastAsia="黑体"/>
          <w:highlight w:val="none"/>
        </w:rPr>
        <w:t xml:space="preserve">拥有境外授权专利  </w:t>
      </w:r>
      <w:r>
        <w:rPr>
          <w:rFonts w:hint="eastAsia"/>
          <w:szCs w:val="21"/>
          <w:highlight w:val="none"/>
        </w:rPr>
        <w:t>指报告期末企业作为第一专利权人拥有的、经国外及港澳台知识产权行政部门授予且在有效期内的专利件数。</w:t>
      </w:r>
    </w:p>
    <w:p w14:paraId="713A682E">
      <w:pPr>
        <w:spacing w:line="400" w:lineRule="exact"/>
        <w:ind w:firstLine="420" w:firstLineChars="200"/>
        <w:rPr>
          <w:szCs w:val="21"/>
          <w:highlight w:val="none"/>
        </w:rPr>
      </w:pPr>
      <w:r>
        <w:rPr>
          <w:rFonts w:eastAsia="黑体"/>
          <w:highlight w:val="none"/>
        </w:rPr>
        <w:t>拥有注册商标</w:t>
      </w:r>
      <w:r>
        <w:rPr>
          <w:rFonts w:hint="eastAsia" w:eastAsia="黑体"/>
          <w:highlight w:val="none"/>
        </w:rPr>
        <w:t xml:space="preserve">  </w:t>
      </w:r>
      <w:r>
        <w:rPr>
          <w:szCs w:val="21"/>
          <w:highlight w:val="none"/>
        </w:rPr>
        <w:t>指报告期末企业作为第一商标注册人拥有的，经境内外商标行政部门核准注册且在有效期内的商标件数。包括在境内和境外注册的商标件数，同一件商标在境内外同时注册时按一件计。</w:t>
      </w:r>
    </w:p>
    <w:p w14:paraId="419F7881">
      <w:pPr>
        <w:spacing w:line="400" w:lineRule="exact"/>
        <w:ind w:firstLine="420" w:firstLineChars="200"/>
        <w:rPr>
          <w:szCs w:val="21"/>
          <w:highlight w:val="none"/>
        </w:rPr>
      </w:pPr>
      <w:r>
        <w:rPr>
          <w:rFonts w:eastAsia="黑体"/>
          <w:highlight w:val="none"/>
        </w:rPr>
        <w:t>当年注册商标</w:t>
      </w:r>
      <w:r>
        <w:rPr>
          <w:rFonts w:hint="eastAsia" w:eastAsia="黑体"/>
          <w:highlight w:val="none"/>
        </w:rPr>
        <w:t xml:space="preserve">  </w:t>
      </w:r>
      <w:r>
        <w:rPr>
          <w:szCs w:val="21"/>
          <w:highlight w:val="none"/>
        </w:rPr>
        <w:t>指在报告期当年企业作为第一商标注册人获得境内外商标行政部门核准注册的商标件数。同一商标在不同地区同时注册按一件计。</w:t>
      </w:r>
    </w:p>
    <w:p w14:paraId="428E40DF">
      <w:pPr>
        <w:spacing w:line="400" w:lineRule="exact"/>
        <w:ind w:firstLine="420" w:firstLineChars="200"/>
        <w:rPr>
          <w:szCs w:val="21"/>
          <w:highlight w:val="none"/>
        </w:rPr>
      </w:pPr>
      <w:r>
        <w:rPr>
          <w:rFonts w:eastAsia="黑体"/>
          <w:highlight w:val="none"/>
        </w:rPr>
        <w:t>境外注册商标</w:t>
      </w:r>
      <w:r>
        <w:rPr>
          <w:rFonts w:hint="eastAsia" w:eastAsia="黑体"/>
          <w:highlight w:val="none"/>
        </w:rPr>
        <w:t xml:space="preserve">  </w:t>
      </w:r>
      <w:r>
        <w:rPr>
          <w:szCs w:val="21"/>
          <w:highlight w:val="none"/>
        </w:rPr>
        <w:t>指报告期末企业作为第一商标注册人拥有的，经国外或港澳台商标行政部门核准注册且在有效期内的商标件数。</w:t>
      </w:r>
    </w:p>
    <w:p w14:paraId="564B7947">
      <w:pPr>
        <w:spacing w:line="400" w:lineRule="exact"/>
        <w:ind w:firstLine="420" w:firstLineChars="200"/>
        <w:rPr>
          <w:szCs w:val="21"/>
          <w:highlight w:val="none"/>
        </w:rPr>
      </w:pPr>
      <w:r>
        <w:rPr>
          <w:rFonts w:eastAsia="黑体"/>
          <w:bCs/>
          <w:szCs w:val="21"/>
          <w:highlight w:val="none"/>
        </w:rPr>
        <w:t>制定国家标准数量</w:t>
      </w:r>
      <w:r>
        <w:rPr>
          <w:rFonts w:hint="eastAsia" w:eastAsia="黑体"/>
          <w:bCs/>
          <w:szCs w:val="21"/>
          <w:highlight w:val="none"/>
        </w:rPr>
        <w:t xml:space="preserve">  </w:t>
      </w:r>
      <w:r>
        <w:rPr>
          <w:szCs w:val="21"/>
          <w:highlight w:val="none"/>
        </w:rPr>
        <w:t>指企业在报告期内在自主研发或自主知识产权基础上形成的经有关部门批准的国家标准项数。国家标准是指由国家标准化主管机构批准发布，对全国经济、技术发展有重大意义，且在全国范围内统一的标准。</w:t>
      </w:r>
    </w:p>
    <w:p w14:paraId="724C40C5">
      <w:pPr>
        <w:spacing w:line="400" w:lineRule="exact"/>
        <w:ind w:firstLine="420" w:firstLineChars="200"/>
        <w:rPr>
          <w:szCs w:val="21"/>
          <w:highlight w:val="none"/>
        </w:rPr>
      </w:pPr>
      <w:r>
        <w:rPr>
          <w:rFonts w:eastAsia="黑体"/>
          <w:bCs/>
          <w:szCs w:val="21"/>
          <w:highlight w:val="none"/>
        </w:rPr>
        <w:t>制定行业标准数量</w:t>
      </w:r>
      <w:r>
        <w:rPr>
          <w:rFonts w:hint="eastAsia" w:eastAsia="黑体"/>
          <w:bCs/>
          <w:szCs w:val="21"/>
          <w:highlight w:val="none"/>
        </w:rPr>
        <w:t xml:space="preserve">  </w:t>
      </w:r>
      <w:r>
        <w:rPr>
          <w:szCs w:val="21"/>
          <w:highlight w:val="none"/>
        </w:rPr>
        <w:t>指企业在报告期内在自主研发或自主知识产权基础上形成的经有关部门批准的行业标准项数。行业标准由行业标准归口部门编制计划、审批、编号、发布、管理。</w:t>
      </w:r>
      <w:r>
        <w:rPr>
          <w:highlight w:val="none"/>
        </w:rPr>
        <w:fldChar w:fldCharType="begin"/>
      </w:r>
      <w:r>
        <w:rPr>
          <w:highlight w:val="none"/>
        </w:rPr>
        <w:instrText xml:space="preserve"> HYPERLINK "http://www.farrali.net/post/2004-motor-standard.html" </w:instrText>
      </w:r>
      <w:r>
        <w:rPr>
          <w:highlight w:val="none"/>
        </w:rPr>
        <w:fldChar w:fldCharType="separate"/>
      </w:r>
      <w:r>
        <w:rPr>
          <w:szCs w:val="21"/>
          <w:highlight w:val="none"/>
        </w:rPr>
        <w:t>行业标准</w:t>
      </w:r>
      <w:r>
        <w:rPr>
          <w:szCs w:val="21"/>
          <w:highlight w:val="none"/>
        </w:rPr>
        <w:fldChar w:fldCharType="end"/>
      </w:r>
      <w:r>
        <w:rPr>
          <w:szCs w:val="21"/>
          <w:highlight w:val="none"/>
        </w:rPr>
        <w:t>的归口部门及其所管理的行业标准范围，由国务院行政主管部门审定。对没有国家标准又需要在全国某个行业范围内统一的技术要求，可以制定</w:t>
      </w:r>
      <w:r>
        <w:rPr>
          <w:highlight w:val="none"/>
        </w:rPr>
        <w:fldChar w:fldCharType="begin"/>
      </w:r>
      <w:r>
        <w:rPr>
          <w:highlight w:val="none"/>
        </w:rPr>
        <w:instrText xml:space="preserve"> HYPERLINK "http://www.farrali.net/post/motor-jb-standard.html" </w:instrText>
      </w:r>
      <w:r>
        <w:rPr>
          <w:highlight w:val="none"/>
        </w:rPr>
        <w:fldChar w:fldCharType="separate"/>
      </w:r>
      <w:r>
        <w:rPr>
          <w:szCs w:val="21"/>
          <w:highlight w:val="none"/>
        </w:rPr>
        <w:t>行业标准</w:t>
      </w:r>
      <w:r>
        <w:rPr>
          <w:szCs w:val="21"/>
          <w:highlight w:val="none"/>
        </w:rPr>
        <w:fldChar w:fldCharType="end"/>
      </w:r>
      <w:r>
        <w:rPr>
          <w:szCs w:val="21"/>
          <w:highlight w:val="none"/>
        </w:rPr>
        <w:t>，是专业性、技术性较强的标准。作为对国家标准的补充，当相应的国家标准实施后，该行业标准应自行废止。</w:t>
      </w:r>
    </w:p>
    <w:p w14:paraId="2F3291F7">
      <w:pPr>
        <w:spacing w:line="400" w:lineRule="exact"/>
        <w:ind w:firstLine="420" w:firstLineChars="200"/>
        <w:rPr>
          <w:szCs w:val="21"/>
          <w:highlight w:val="none"/>
        </w:rPr>
      </w:pPr>
      <w:r>
        <w:rPr>
          <w:rFonts w:eastAsia="黑体"/>
          <w:bCs/>
          <w:szCs w:val="21"/>
          <w:highlight w:val="none"/>
        </w:rPr>
        <w:t>参与制定国际标准的企业数量</w:t>
      </w:r>
      <w:r>
        <w:rPr>
          <w:rFonts w:hint="eastAsia" w:eastAsia="黑体"/>
          <w:bCs/>
          <w:szCs w:val="21"/>
          <w:highlight w:val="none"/>
        </w:rPr>
        <w:t xml:space="preserve">  </w:t>
      </w:r>
      <w:r>
        <w:rPr>
          <w:szCs w:val="21"/>
          <w:highlight w:val="none"/>
        </w:rPr>
        <w:t>指报告期内参与制定形成国际标准的基地企业数量。国际标准是指</w:t>
      </w:r>
      <w:r>
        <w:rPr>
          <w:highlight w:val="none"/>
        </w:rPr>
        <w:fldChar w:fldCharType="begin"/>
      </w:r>
      <w:r>
        <w:rPr>
          <w:highlight w:val="none"/>
        </w:rPr>
        <w:instrText xml:space="preserve"> HYPERLINK "http://baike.baidu.com/view/42488.htm" \t "_blank" </w:instrText>
      </w:r>
      <w:r>
        <w:rPr>
          <w:highlight w:val="none"/>
        </w:rPr>
        <w:fldChar w:fldCharType="separate"/>
      </w:r>
      <w:r>
        <w:rPr>
          <w:szCs w:val="21"/>
          <w:highlight w:val="none"/>
        </w:rPr>
        <w:t>国际标准化组织</w:t>
      </w:r>
      <w:r>
        <w:rPr>
          <w:szCs w:val="21"/>
          <w:highlight w:val="none"/>
        </w:rPr>
        <w:fldChar w:fldCharType="end"/>
      </w:r>
      <w:r>
        <w:rPr>
          <w:szCs w:val="21"/>
          <w:highlight w:val="none"/>
        </w:rPr>
        <w:t>（ISO）、</w:t>
      </w:r>
      <w:r>
        <w:rPr>
          <w:highlight w:val="none"/>
        </w:rPr>
        <w:fldChar w:fldCharType="begin"/>
      </w:r>
      <w:r>
        <w:rPr>
          <w:highlight w:val="none"/>
        </w:rPr>
        <w:instrText xml:space="preserve">HYPERLINK "http://baike.baidu.com/view/159311.htm" \t "_blank"</w:instrText>
      </w:r>
      <w:r>
        <w:rPr>
          <w:highlight w:val="none"/>
        </w:rPr>
        <w:fldChar w:fldCharType="separate"/>
      </w:r>
      <w:r>
        <w:rPr>
          <w:szCs w:val="21"/>
          <w:highlight w:val="none"/>
        </w:rPr>
        <w:t>国际电工委员会</w:t>
      </w:r>
      <w:r>
        <w:rPr>
          <w:szCs w:val="21"/>
          <w:highlight w:val="none"/>
        </w:rPr>
        <w:fldChar w:fldCharType="end"/>
      </w:r>
      <w:r>
        <w:rPr>
          <w:szCs w:val="21"/>
          <w:highlight w:val="none"/>
        </w:rPr>
        <w:t>（IEC）和国际电信联盟（ITU）制定的标准，以及国际标准化组织确认并公布的其他国际组织制定的标准</w:t>
      </w:r>
      <w:r>
        <w:rPr>
          <w:rFonts w:hint="eastAsia"/>
          <w:szCs w:val="21"/>
          <w:highlight w:val="none"/>
        </w:rPr>
        <w:t>，</w:t>
      </w:r>
      <w:r>
        <w:rPr>
          <w:szCs w:val="21"/>
          <w:highlight w:val="none"/>
        </w:rPr>
        <w:t>在世界范围内统一使用。</w:t>
      </w:r>
    </w:p>
    <w:p w14:paraId="68225B44">
      <w:pPr>
        <w:spacing w:line="400" w:lineRule="exact"/>
        <w:ind w:firstLine="420" w:firstLineChars="200"/>
        <w:rPr>
          <w:szCs w:val="21"/>
          <w:highlight w:val="none"/>
        </w:rPr>
      </w:pPr>
      <w:r>
        <w:rPr>
          <w:rFonts w:eastAsia="黑体"/>
          <w:highlight w:val="none"/>
        </w:rPr>
        <w:t>基地建设主体</w:t>
      </w:r>
      <w:r>
        <w:rPr>
          <w:rFonts w:hint="eastAsia" w:eastAsia="黑体"/>
          <w:highlight w:val="none"/>
        </w:rPr>
        <w:t xml:space="preserve">  </w:t>
      </w:r>
      <w:r>
        <w:rPr>
          <w:szCs w:val="21"/>
          <w:highlight w:val="none"/>
        </w:rPr>
        <w:t>根据主要承担建设责任的主体填报，请从以下选项中选择：</w:t>
      </w:r>
    </w:p>
    <w:p w14:paraId="1AF9AF06">
      <w:pPr>
        <w:spacing w:line="400" w:lineRule="exact"/>
        <w:ind w:firstLine="420" w:firstLineChars="200"/>
        <w:rPr>
          <w:szCs w:val="21"/>
          <w:highlight w:val="none"/>
        </w:rPr>
      </w:pPr>
      <w:r>
        <w:rPr>
          <w:szCs w:val="21"/>
          <w:highlight w:val="none"/>
        </w:rPr>
        <w:t>1.地市级政府</w:t>
      </w:r>
      <w:r>
        <w:rPr>
          <w:rFonts w:hint="eastAsia"/>
          <w:szCs w:val="21"/>
          <w:highlight w:val="none"/>
        </w:rPr>
        <w:t>；</w:t>
      </w:r>
      <w:r>
        <w:rPr>
          <w:szCs w:val="21"/>
          <w:highlight w:val="none"/>
        </w:rPr>
        <w:t xml:space="preserve">    2.区县级政府</w:t>
      </w:r>
      <w:r>
        <w:rPr>
          <w:rFonts w:hint="eastAsia"/>
          <w:szCs w:val="21"/>
          <w:highlight w:val="none"/>
        </w:rPr>
        <w:t>；</w:t>
      </w:r>
      <w:r>
        <w:rPr>
          <w:szCs w:val="21"/>
          <w:highlight w:val="none"/>
        </w:rPr>
        <w:t xml:space="preserve">     </w:t>
      </w:r>
      <w:r>
        <w:rPr>
          <w:rFonts w:hint="eastAsia"/>
          <w:szCs w:val="21"/>
          <w:highlight w:val="none"/>
        </w:rPr>
        <w:t xml:space="preserve"> </w:t>
      </w:r>
      <w:r>
        <w:rPr>
          <w:szCs w:val="21"/>
          <w:highlight w:val="none"/>
        </w:rPr>
        <w:t>3.国家高新区（国家级经开区）管委会</w:t>
      </w:r>
      <w:r>
        <w:rPr>
          <w:rFonts w:hint="eastAsia"/>
          <w:szCs w:val="21"/>
          <w:highlight w:val="none"/>
        </w:rPr>
        <w:t>；</w:t>
      </w:r>
    </w:p>
    <w:p w14:paraId="1DC94D8F">
      <w:pPr>
        <w:spacing w:line="400" w:lineRule="exact"/>
        <w:ind w:firstLine="420" w:firstLineChars="200"/>
        <w:rPr>
          <w:szCs w:val="21"/>
          <w:highlight w:val="none"/>
        </w:rPr>
      </w:pPr>
      <w:r>
        <w:rPr>
          <w:szCs w:val="21"/>
          <w:highlight w:val="none"/>
        </w:rPr>
        <w:t>4.省级高新区（经开区）管委会</w:t>
      </w:r>
      <w:r>
        <w:rPr>
          <w:rFonts w:hint="eastAsia"/>
          <w:szCs w:val="21"/>
          <w:highlight w:val="none"/>
        </w:rPr>
        <w:t xml:space="preserve">；       </w:t>
      </w:r>
      <w:r>
        <w:rPr>
          <w:szCs w:val="21"/>
          <w:highlight w:val="none"/>
        </w:rPr>
        <w:t>5.其他</w:t>
      </w:r>
      <w:r>
        <w:rPr>
          <w:rFonts w:hint="eastAsia"/>
          <w:szCs w:val="21"/>
          <w:highlight w:val="none"/>
        </w:rPr>
        <w:t>。</w:t>
      </w:r>
    </w:p>
    <w:p w14:paraId="302D8EAE">
      <w:pPr>
        <w:spacing w:line="400" w:lineRule="exact"/>
        <w:ind w:firstLine="420" w:firstLineChars="200"/>
        <w:rPr>
          <w:szCs w:val="21"/>
          <w:highlight w:val="none"/>
        </w:rPr>
      </w:pPr>
      <w:r>
        <w:rPr>
          <w:rFonts w:eastAsia="黑体"/>
          <w:highlight w:val="none"/>
        </w:rPr>
        <w:t>基地主导产业细分领域</w:t>
      </w:r>
      <w:r>
        <w:rPr>
          <w:rFonts w:hint="eastAsia" w:eastAsia="黑体"/>
          <w:highlight w:val="none"/>
        </w:rPr>
        <w:t xml:space="preserve">  </w:t>
      </w:r>
      <w:r>
        <w:rPr>
          <w:szCs w:val="21"/>
          <w:highlight w:val="none"/>
        </w:rPr>
        <w:t>按照《高新技术企业认定管理办法》（国科发火〔2016〕32号）中规定的8个重点领域，在选定基地主导产业所属技术领域的大类后，再从分类表中按照产业规模依次选取中类领域填报（4位代码），最多可选三项，不能跨大类填报中类。</w:t>
      </w:r>
    </w:p>
    <w:p w14:paraId="0132FBF3">
      <w:pPr>
        <w:spacing w:line="400" w:lineRule="exact"/>
        <w:ind w:firstLine="420" w:firstLineChars="200"/>
        <w:rPr>
          <w:highlight w:val="none"/>
        </w:rPr>
      </w:pPr>
      <w:r>
        <w:rPr>
          <w:rFonts w:eastAsia="黑体"/>
          <w:highlight w:val="none"/>
        </w:rPr>
        <w:t>基地是否属于县域</w:t>
      </w:r>
      <w:r>
        <w:rPr>
          <w:rFonts w:hint="eastAsia" w:eastAsia="黑体"/>
          <w:highlight w:val="none"/>
        </w:rPr>
        <w:t xml:space="preserve">  </w:t>
      </w:r>
      <w:r>
        <w:rPr>
          <w:highlight w:val="none"/>
        </w:rPr>
        <w:t>根据基地建设主体或者基地所处地域选择，如为县、县级市或者旗的选择是，否则选否。</w:t>
      </w:r>
    </w:p>
    <w:p w14:paraId="6A01A276">
      <w:pPr>
        <w:spacing w:line="400" w:lineRule="exact"/>
        <w:ind w:firstLine="420" w:firstLineChars="200"/>
        <w:rPr>
          <w:szCs w:val="21"/>
          <w:highlight w:val="none"/>
        </w:rPr>
      </w:pPr>
      <w:r>
        <w:rPr>
          <w:rFonts w:hint="eastAsia" w:eastAsia="黑体"/>
          <w:highlight w:val="none"/>
        </w:rPr>
        <w:t xml:space="preserve">中小企业特色产业集群  </w:t>
      </w:r>
      <w:r>
        <w:rPr>
          <w:rFonts w:hint="eastAsia"/>
          <w:highlight w:val="none"/>
        </w:rPr>
        <w:t>指根</w:t>
      </w:r>
      <w:r>
        <w:rPr>
          <w:szCs w:val="21"/>
          <w:highlight w:val="none"/>
        </w:rPr>
        <w:t>据《促进中小企业特色产业集群发展暂行办法》，经工业和信息化部认定的中小企业特色产业集群。</w:t>
      </w:r>
    </w:p>
    <w:p w14:paraId="7721EA9D">
      <w:pPr>
        <w:keepNext/>
        <w:keepLines/>
        <w:spacing w:line="413" w:lineRule="auto"/>
        <w:outlineLvl w:val="2"/>
        <w:rPr>
          <w:rFonts w:hint="eastAsia" w:ascii="宋体" w:hAnsi="宋体"/>
          <w:b/>
          <w:sz w:val="28"/>
          <w:szCs w:val="28"/>
          <w:highlight w:val="none"/>
        </w:rPr>
        <w:sectPr>
          <w:pgSz w:w="11905" w:h="16838"/>
          <w:pgMar w:top="1474" w:right="1531" w:bottom="1474" w:left="1531" w:header="851" w:footer="737" w:gutter="0"/>
          <w:cols w:space="720" w:num="1"/>
          <w:titlePg/>
          <w:docGrid w:type="lines" w:linePitch="316" w:charSpace="0"/>
        </w:sectPr>
      </w:pPr>
    </w:p>
    <w:p w14:paraId="0317A112">
      <w:pPr>
        <w:pStyle w:val="6"/>
        <w:rPr>
          <w:b w:val="0"/>
          <w:bCs w:val="0"/>
          <w:sz w:val="32"/>
          <w:highlight w:val="none"/>
        </w:rPr>
      </w:pPr>
      <w:bookmarkStart w:id="14" w:name="_Toc26915"/>
      <w:bookmarkStart w:id="15" w:name="_Toc3042"/>
      <w:bookmarkStart w:id="16" w:name="_Toc6651"/>
      <w:bookmarkStart w:id="17" w:name="_Toc25468"/>
      <w:bookmarkStart w:id="18" w:name="_Toc28315"/>
      <w:bookmarkStart w:id="19" w:name="_Toc24345"/>
      <w:bookmarkStart w:id="20" w:name="_Toc12487"/>
      <w:r>
        <w:rPr>
          <w:rFonts w:hint="eastAsia"/>
          <w:b w:val="0"/>
          <w:bCs w:val="0"/>
          <w:sz w:val="32"/>
          <w:highlight w:val="none"/>
        </w:rPr>
        <w:t>2.国家高新技术产业化基地</w:t>
      </w:r>
      <w:r>
        <w:rPr>
          <w:b w:val="0"/>
          <w:bCs w:val="0"/>
          <w:sz w:val="32"/>
          <w:highlight w:val="none"/>
        </w:rPr>
        <w:t>企业汇总情况</w:t>
      </w:r>
      <w:bookmarkEnd w:id="14"/>
      <w:bookmarkEnd w:id="15"/>
      <w:bookmarkEnd w:id="16"/>
      <w:bookmarkEnd w:id="17"/>
      <w:bookmarkEnd w:id="18"/>
      <w:bookmarkEnd w:id="19"/>
      <w:bookmarkEnd w:id="20"/>
    </w:p>
    <w:p w14:paraId="20F27AEA">
      <w:pPr>
        <w:jc w:val="center"/>
        <w:rPr>
          <w:sz w:val="1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6604635</wp:posOffset>
                </wp:positionH>
                <wp:positionV relativeFrom="paragraph">
                  <wp:posOffset>112395</wp:posOffset>
                </wp:positionV>
                <wp:extent cx="2475230" cy="880745"/>
                <wp:effectExtent l="0" t="0" r="8890" b="317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05025" cy="880745"/>
                        </a:xfrm>
                        <a:prstGeom prst="rect">
                          <a:avLst/>
                        </a:prstGeom>
                        <a:solidFill>
                          <a:srgbClr val="FFFFFF"/>
                        </a:solidFill>
                        <a:ln>
                          <a:noFill/>
                        </a:ln>
                        <a:effectLst/>
                      </wps:spPr>
                      <wps:txbx>
                        <w:txbxContent>
                          <w:p w14:paraId="25822B1F">
                            <w:pPr>
                              <w:widowControl/>
                              <w:tabs>
                                <w:tab w:val="left" w:pos="2415"/>
                              </w:tabs>
                              <w:spacing w:line="240" w:lineRule="exact"/>
                              <w:jc w:val="left"/>
                              <w:rPr>
                                <w:rFonts w:ascii="宋体" w:hAnsi="宋体"/>
                                <w:sz w:val="18"/>
                              </w:rPr>
                            </w:pPr>
                            <w:r>
                              <w:rPr>
                                <w:rFonts w:hint="eastAsia" w:ascii="宋体" w:hAnsi="宋体"/>
                                <w:sz w:val="18"/>
                              </w:rPr>
                              <w:t>表    号：GXJD-02</w:t>
                            </w:r>
                          </w:p>
                          <w:p w14:paraId="0FBCF1FC">
                            <w:pPr>
                              <w:widowControl/>
                              <w:tabs>
                                <w:tab w:val="left" w:pos="2415"/>
                              </w:tabs>
                              <w:spacing w:line="240" w:lineRule="exact"/>
                              <w:jc w:val="left"/>
                              <w:rPr>
                                <w:rFonts w:hint="eastAsia" w:ascii="宋体" w:hAnsi="宋体"/>
                                <w:sz w:val="18"/>
                              </w:rPr>
                            </w:pPr>
                            <w:r>
                              <w:rPr>
                                <w:rFonts w:hint="eastAsia" w:ascii="宋体" w:hAnsi="宋体"/>
                                <w:sz w:val="18"/>
                              </w:rPr>
                              <w:t>制定机关：工业和信息化部</w:t>
                            </w:r>
                          </w:p>
                          <w:p w14:paraId="21C3EF00">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08C4F7ED">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729ABEBD">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24B131A8">
                            <w:pPr>
                              <w:spacing w:line="240" w:lineRule="exact"/>
                              <w:jc w:val="left"/>
                              <w:rPr>
                                <w:rFonts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0.05pt;margin-top:8.85pt;height:69.35pt;width:194.9pt;z-index:251660288;mso-width-relative:page;mso-height-relative:page;" fillcolor="#FFFFFF" filled="t" stroked="f" coordsize="21600,21600" o:gfxdata="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YmAp9gAAAAMAQAADwAAAAAAAAABACAAAAAiAAAAZHJzL2Rvd25yZXYueG1s&#10;UEsBAhQAFAAAAAgAh07iQPcpkuUxAgAATAQAAA4AAAAAAAAAAQAgAAAAJwEAAGRycy9lMm9Eb2Mu&#10;eG1sUEsFBgAAAAAGAAYAWQEAAMoFAAAAAA==&#10;">
                <v:path/>
                <v:fill on="t" focussize="0,0"/>
                <v:stroke on="f"/>
                <v:imagedata o:title=""/>
                <o:lock v:ext="edit" aspectratio="f"/>
                <v:textbox>
                  <w:txbxContent>
                    <w:p w14:paraId="25822B1F">
                      <w:pPr>
                        <w:widowControl/>
                        <w:tabs>
                          <w:tab w:val="left" w:pos="2415"/>
                        </w:tabs>
                        <w:spacing w:line="240" w:lineRule="exact"/>
                        <w:jc w:val="left"/>
                        <w:rPr>
                          <w:rFonts w:ascii="宋体" w:hAnsi="宋体"/>
                          <w:sz w:val="18"/>
                        </w:rPr>
                      </w:pPr>
                      <w:r>
                        <w:rPr>
                          <w:rFonts w:hint="eastAsia" w:ascii="宋体" w:hAnsi="宋体"/>
                          <w:sz w:val="18"/>
                        </w:rPr>
                        <w:t>表    号：GXJD-02</w:t>
                      </w:r>
                    </w:p>
                    <w:p w14:paraId="0FBCF1FC">
                      <w:pPr>
                        <w:widowControl/>
                        <w:tabs>
                          <w:tab w:val="left" w:pos="2415"/>
                        </w:tabs>
                        <w:spacing w:line="240" w:lineRule="exact"/>
                        <w:jc w:val="left"/>
                        <w:rPr>
                          <w:rFonts w:hint="eastAsia" w:ascii="宋体" w:hAnsi="宋体"/>
                          <w:sz w:val="18"/>
                        </w:rPr>
                      </w:pPr>
                      <w:r>
                        <w:rPr>
                          <w:rFonts w:hint="eastAsia" w:ascii="宋体" w:hAnsi="宋体"/>
                          <w:sz w:val="18"/>
                        </w:rPr>
                        <w:t>制定机关：工业和信息化部</w:t>
                      </w:r>
                    </w:p>
                    <w:p w14:paraId="21C3EF00">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08C4F7ED">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729ABEBD">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24B131A8">
                      <w:pPr>
                        <w:spacing w:line="240" w:lineRule="exact"/>
                        <w:jc w:val="left"/>
                        <w:rPr>
                          <w:rFonts w:ascii="宋体" w:hAnsi="宋体"/>
                          <w:sz w:val="18"/>
                          <w:szCs w:val="18"/>
                        </w:rPr>
                      </w:pPr>
                    </w:p>
                  </w:txbxContent>
                </v:textbox>
              </v:shape>
            </w:pict>
          </mc:Fallback>
        </mc:AlternateContent>
      </w:r>
    </w:p>
    <w:p w14:paraId="28EE79F3">
      <w:pPr>
        <w:spacing w:line="240" w:lineRule="atLeast"/>
        <w:ind w:left="69" w:leftChars="-200" w:hanging="489" w:hangingChars="233"/>
        <w:rPr>
          <w:szCs w:val="32"/>
          <w:highlight w:val="none"/>
        </w:rPr>
      </w:pPr>
    </w:p>
    <w:p w14:paraId="7656930A">
      <w:pPr>
        <w:spacing w:line="240" w:lineRule="atLeast"/>
        <w:ind w:left="69" w:leftChars="-200" w:hanging="489" w:hangingChars="233"/>
        <w:rPr>
          <w:szCs w:val="32"/>
          <w:highlight w:val="none"/>
        </w:rPr>
      </w:pPr>
    </w:p>
    <w:p w14:paraId="43FD04F3">
      <w:pPr>
        <w:spacing w:line="240" w:lineRule="exact"/>
        <w:rPr>
          <w:sz w:val="18"/>
          <w:highlight w:val="none"/>
        </w:rPr>
      </w:pPr>
    </w:p>
    <w:p w14:paraId="37F3E84A">
      <w:pPr>
        <w:spacing w:line="280" w:lineRule="exact"/>
        <w:ind w:firstLine="810" w:firstLineChars="450"/>
        <w:jc w:val="left"/>
        <w:rPr>
          <w:rFonts w:hint="eastAsia" w:ascii="宋体" w:hAnsi="宋体" w:cs="宋体"/>
          <w:sz w:val="18"/>
          <w:szCs w:val="18"/>
          <w:highlight w:val="none"/>
        </w:rPr>
      </w:pPr>
      <w:r>
        <w:rPr>
          <w:rFonts w:hint="eastAsia" w:ascii="宋体" w:hAnsi="宋体" w:cs="宋体"/>
          <w:sz w:val="18"/>
          <w:szCs w:val="18"/>
          <w:highlight w:val="none"/>
        </w:rPr>
        <w:t>综合机关名称：                                                  ２０　　年</w:t>
      </w:r>
    </w:p>
    <w:tbl>
      <w:tblPr>
        <w:tblStyle w:val="8"/>
        <w:tblpPr w:leftFromText="180" w:rightFromText="180" w:vertAnchor="text" w:horzAnchor="margin" w:tblpXSpec="center" w:tblpY="163"/>
        <w:tblW w:w="0" w:type="auto"/>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99"/>
        <w:gridCol w:w="719"/>
        <w:gridCol w:w="855"/>
        <w:gridCol w:w="740"/>
        <w:gridCol w:w="656"/>
        <w:gridCol w:w="1009"/>
        <w:gridCol w:w="629"/>
        <w:gridCol w:w="764"/>
        <w:gridCol w:w="547"/>
        <w:gridCol w:w="655"/>
        <w:gridCol w:w="875"/>
        <w:gridCol w:w="875"/>
        <w:gridCol w:w="875"/>
        <w:gridCol w:w="875"/>
        <w:gridCol w:w="875"/>
        <w:gridCol w:w="875"/>
        <w:gridCol w:w="875"/>
      </w:tblGrid>
      <w:tr w14:paraId="7F7B725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236" w:hRule="atLeast"/>
        </w:trPr>
        <w:tc>
          <w:tcPr>
            <w:tcW w:w="499" w:type="dxa"/>
            <w:noWrap w:val="0"/>
            <w:vAlign w:val="center"/>
          </w:tcPr>
          <w:p w14:paraId="6FFA5BD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序号</w:t>
            </w:r>
          </w:p>
        </w:tc>
        <w:tc>
          <w:tcPr>
            <w:tcW w:w="719" w:type="dxa"/>
            <w:noWrap w:val="0"/>
            <w:vAlign w:val="center"/>
          </w:tcPr>
          <w:p w14:paraId="766ABA7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企业</w:t>
            </w:r>
          </w:p>
          <w:p w14:paraId="6302E5E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名称</w:t>
            </w:r>
          </w:p>
        </w:tc>
        <w:tc>
          <w:tcPr>
            <w:tcW w:w="855" w:type="dxa"/>
            <w:noWrap w:val="0"/>
            <w:vAlign w:val="center"/>
          </w:tcPr>
          <w:p w14:paraId="634B4FD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企业登记注册统计类别代码</w:t>
            </w:r>
          </w:p>
        </w:tc>
        <w:tc>
          <w:tcPr>
            <w:tcW w:w="740" w:type="dxa"/>
            <w:noWrap w:val="0"/>
            <w:vAlign w:val="center"/>
          </w:tcPr>
          <w:p w14:paraId="04205C67">
            <w:pPr>
              <w:widowControl/>
              <w:tabs>
                <w:tab w:val="left" w:pos="365"/>
              </w:tabs>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统一社会信用代码或组织机构代码</w:t>
            </w:r>
          </w:p>
        </w:tc>
        <w:tc>
          <w:tcPr>
            <w:tcW w:w="656" w:type="dxa"/>
            <w:noWrap w:val="0"/>
            <w:vAlign w:val="center"/>
          </w:tcPr>
          <w:p w14:paraId="2F97924E">
            <w:pPr>
              <w:widowControl/>
              <w:tabs>
                <w:tab w:val="left" w:pos="365"/>
              </w:tabs>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行业</w:t>
            </w:r>
          </w:p>
          <w:p w14:paraId="2F3A2704">
            <w:pPr>
              <w:widowControl/>
              <w:tabs>
                <w:tab w:val="left" w:pos="365"/>
              </w:tabs>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代码</w:t>
            </w:r>
          </w:p>
        </w:tc>
        <w:tc>
          <w:tcPr>
            <w:tcW w:w="1009" w:type="dxa"/>
            <w:noWrap w:val="0"/>
            <w:vAlign w:val="center"/>
          </w:tcPr>
          <w:p w14:paraId="534BE1D6">
            <w:pPr>
              <w:widowControl/>
              <w:tabs>
                <w:tab w:val="left" w:pos="365"/>
              </w:tabs>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与</w:t>
            </w:r>
            <w:r>
              <w:rPr>
                <w:rFonts w:hint="eastAsia" w:ascii="宋体" w:hAnsi="宋体" w:cs="宋体"/>
                <w:kern w:val="0"/>
                <w:sz w:val="18"/>
                <w:szCs w:val="18"/>
                <w:highlight w:val="none"/>
                <w:lang w:eastAsia="zh-CN"/>
              </w:rPr>
              <w:t>科技型企业孵化器</w:t>
            </w:r>
            <w:r>
              <w:rPr>
                <w:rFonts w:hint="eastAsia" w:ascii="宋体" w:hAnsi="宋体" w:cs="宋体"/>
                <w:kern w:val="0"/>
                <w:sz w:val="18"/>
                <w:szCs w:val="18"/>
                <w:highlight w:val="none"/>
              </w:rPr>
              <w:t>的关系</w:t>
            </w:r>
          </w:p>
          <w:p w14:paraId="5A6C87D2">
            <w:pPr>
              <w:widowControl/>
              <w:tabs>
                <w:tab w:val="left" w:pos="365"/>
              </w:tabs>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p>
          <w:p w14:paraId="67547EAD">
            <w:pPr>
              <w:widowControl/>
              <w:tabs>
                <w:tab w:val="left" w:pos="365"/>
              </w:tabs>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1.在孵企业</w:t>
            </w:r>
          </w:p>
          <w:p w14:paraId="1574AA00">
            <w:pPr>
              <w:widowControl/>
              <w:tabs>
                <w:tab w:val="left" w:pos="365"/>
              </w:tabs>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2.毕业企业</w:t>
            </w:r>
          </w:p>
          <w:p w14:paraId="7A8FA684">
            <w:pPr>
              <w:widowControl/>
              <w:tabs>
                <w:tab w:val="left" w:pos="365"/>
              </w:tabs>
              <w:spacing w:line="280" w:lineRule="exact"/>
              <w:jc w:val="center"/>
              <w:rPr>
                <w:rFonts w:hint="eastAsia"/>
                <w:highlight w:val="none"/>
              </w:rPr>
            </w:pPr>
            <w:r>
              <w:rPr>
                <w:rFonts w:hint="eastAsia" w:ascii="宋体" w:hAnsi="宋体" w:cs="宋体"/>
                <w:kern w:val="0"/>
                <w:sz w:val="18"/>
                <w:szCs w:val="18"/>
                <w:highlight w:val="none"/>
                <w:lang w:val="en-US" w:eastAsia="zh-CN"/>
              </w:rPr>
              <w:t>3.无关</w:t>
            </w:r>
          </w:p>
        </w:tc>
        <w:tc>
          <w:tcPr>
            <w:tcW w:w="629" w:type="dxa"/>
            <w:noWrap w:val="0"/>
            <w:vAlign w:val="center"/>
          </w:tcPr>
          <w:p w14:paraId="3D3FEE2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法定</w:t>
            </w:r>
          </w:p>
          <w:p w14:paraId="00754AB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代表人</w:t>
            </w:r>
          </w:p>
          <w:p w14:paraId="5D0D208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姓名</w:t>
            </w:r>
          </w:p>
        </w:tc>
        <w:tc>
          <w:tcPr>
            <w:tcW w:w="764" w:type="dxa"/>
            <w:noWrap w:val="0"/>
            <w:vAlign w:val="center"/>
          </w:tcPr>
          <w:p w14:paraId="5705207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主要产品</w:t>
            </w:r>
          </w:p>
          <w:p w14:paraId="35AB9BF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（服务）</w:t>
            </w:r>
          </w:p>
          <w:p w14:paraId="5887BE1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内容</w:t>
            </w:r>
          </w:p>
        </w:tc>
        <w:tc>
          <w:tcPr>
            <w:tcW w:w="547" w:type="dxa"/>
            <w:noWrap w:val="0"/>
            <w:vAlign w:val="center"/>
          </w:tcPr>
          <w:p w14:paraId="4F4D4DC8">
            <w:pPr>
              <w:widowControl/>
              <w:spacing w:line="280" w:lineRule="exact"/>
              <w:ind w:left="180" w:hanging="180" w:hangingChars="100"/>
              <w:jc w:val="center"/>
              <w:rPr>
                <w:rFonts w:hint="eastAsia" w:ascii="宋体" w:hAnsi="宋体" w:cs="宋体"/>
                <w:kern w:val="0"/>
                <w:sz w:val="18"/>
                <w:szCs w:val="18"/>
                <w:highlight w:val="none"/>
              </w:rPr>
            </w:pPr>
            <w:r>
              <w:rPr>
                <w:rFonts w:hint="eastAsia" w:ascii="宋体" w:hAnsi="宋体" w:cs="宋体"/>
                <w:kern w:val="0"/>
                <w:sz w:val="18"/>
                <w:szCs w:val="18"/>
                <w:highlight w:val="none"/>
              </w:rPr>
              <w:t>注册</w:t>
            </w:r>
          </w:p>
          <w:p w14:paraId="1A2AA932">
            <w:pPr>
              <w:widowControl/>
              <w:spacing w:line="280" w:lineRule="exact"/>
              <w:ind w:left="180" w:hanging="180" w:hangingChars="100"/>
              <w:jc w:val="center"/>
              <w:rPr>
                <w:rFonts w:hint="eastAsia" w:ascii="宋体" w:hAnsi="宋体" w:cs="宋体"/>
                <w:kern w:val="0"/>
                <w:sz w:val="18"/>
                <w:szCs w:val="18"/>
                <w:highlight w:val="none"/>
              </w:rPr>
            </w:pPr>
            <w:r>
              <w:rPr>
                <w:rFonts w:hint="eastAsia" w:ascii="宋体" w:hAnsi="宋体" w:cs="宋体"/>
                <w:kern w:val="0"/>
                <w:sz w:val="18"/>
                <w:szCs w:val="18"/>
                <w:highlight w:val="none"/>
              </w:rPr>
              <w:t>时间</w:t>
            </w:r>
          </w:p>
          <w:p w14:paraId="0E1D057A">
            <w:pPr>
              <w:widowControl/>
              <w:spacing w:line="280" w:lineRule="exact"/>
              <w:ind w:left="180" w:hanging="180" w:hangingChars="100"/>
              <w:jc w:val="center"/>
              <w:rPr>
                <w:rFonts w:hint="eastAsia" w:ascii="宋体" w:hAnsi="宋体" w:cs="宋体"/>
                <w:kern w:val="0"/>
                <w:sz w:val="18"/>
                <w:szCs w:val="18"/>
                <w:highlight w:val="none"/>
              </w:rPr>
            </w:pPr>
            <w:r>
              <w:rPr>
                <w:rFonts w:hint="eastAsia" w:ascii="宋体" w:hAnsi="宋体" w:cs="宋体"/>
                <w:kern w:val="0"/>
                <w:sz w:val="18"/>
                <w:szCs w:val="18"/>
                <w:highlight w:val="none"/>
              </w:rPr>
              <w:t>（年）</w:t>
            </w:r>
          </w:p>
        </w:tc>
        <w:tc>
          <w:tcPr>
            <w:tcW w:w="655" w:type="dxa"/>
            <w:noWrap w:val="0"/>
            <w:vAlign w:val="center"/>
          </w:tcPr>
          <w:p w14:paraId="6E5452F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注册</w:t>
            </w:r>
          </w:p>
          <w:p w14:paraId="3F8BD92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资金</w:t>
            </w:r>
          </w:p>
          <w:p w14:paraId="70E539D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（千元）</w:t>
            </w:r>
          </w:p>
        </w:tc>
        <w:tc>
          <w:tcPr>
            <w:tcW w:w="875" w:type="dxa"/>
            <w:noWrap w:val="0"/>
            <w:vAlign w:val="center"/>
          </w:tcPr>
          <w:p w14:paraId="6BFB82C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w:t>
            </w:r>
          </w:p>
          <w:p w14:paraId="211C78B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收入</w:t>
            </w:r>
          </w:p>
          <w:p w14:paraId="477F955D">
            <w:pPr>
              <w:widowControl/>
              <w:spacing w:line="280" w:lineRule="exact"/>
              <w:jc w:val="center"/>
              <w:rPr>
                <w:rFonts w:hint="eastAsia" w:ascii="宋体" w:hAnsi="宋体" w:cs="宋体"/>
                <w:sz w:val="18"/>
                <w:szCs w:val="18"/>
                <w:highlight w:val="none"/>
              </w:rPr>
            </w:pPr>
            <w:r>
              <w:rPr>
                <w:rFonts w:hint="eastAsia" w:ascii="宋体" w:hAnsi="宋体" w:cs="宋体"/>
                <w:kern w:val="0"/>
                <w:sz w:val="18"/>
                <w:szCs w:val="18"/>
                <w:highlight w:val="none"/>
              </w:rPr>
              <w:t>（千元）</w:t>
            </w:r>
          </w:p>
        </w:tc>
        <w:tc>
          <w:tcPr>
            <w:tcW w:w="875" w:type="dxa"/>
            <w:noWrap w:val="0"/>
            <w:vAlign w:val="center"/>
          </w:tcPr>
          <w:p w14:paraId="2ED1B97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是否为经认定的高新技术企业</w:t>
            </w:r>
          </w:p>
          <w:p w14:paraId="597BB1D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p>
          <w:p w14:paraId="7327562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1.是 2.否</w:t>
            </w:r>
          </w:p>
        </w:tc>
        <w:tc>
          <w:tcPr>
            <w:tcW w:w="875" w:type="dxa"/>
            <w:noWrap w:val="0"/>
            <w:vAlign w:val="center"/>
          </w:tcPr>
          <w:p w14:paraId="0CFFF648">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是否接入工业互联网平台（附名称）</w:t>
            </w:r>
          </w:p>
          <w:p w14:paraId="6AA3F2B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p>
          <w:p w14:paraId="6F8BF4CF">
            <w:pPr>
              <w:pStyle w:val="7"/>
              <w:jc w:val="center"/>
              <w:rPr>
                <w:rFonts w:hint="eastAsia" w:ascii="宋体" w:hAnsi="宋体" w:cs="宋体"/>
                <w:sz w:val="18"/>
                <w:szCs w:val="18"/>
                <w:highlight w:val="none"/>
              </w:rPr>
            </w:pPr>
            <w:r>
              <w:rPr>
                <w:rFonts w:hint="eastAsia" w:ascii="宋体" w:hAnsi="宋体" w:cs="宋体"/>
                <w:kern w:val="0"/>
                <w:sz w:val="18"/>
                <w:szCs w:val="18"/>
                <w:highlight w:val="none"/>
              </w:rPr>
              <w:t>1.是 2.否</w:t>
            </w:r>
          </w:p>
        </w:tc>
        <w:tc>
          <w:tcPr>
            <w:tcW w:w="875" w:type="dxa"/>
            <w:noWrap w:val="0"/>
            <w:vAlign w:val="center"/>
          </w:tcPr>
          <w:p w14:paraId="473126C2">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是否通过GB/T19001认证</w:t>
            </w:r>
          </w:p>
          <w:p w14:paraId="2B40629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p>
          <w:p w14:paraId="1A0607D3">
            <w:pPr>
              <w:widowControl/>
              <w:spacing w:line="280" w:lineRule="exact"/>
              <w:jc w:val="center"/>
              <w:rPr>
                <w:rFonts w:hint="eastAsia" w:ascii="宋体" w:hAnsi="宋体" w:cs="宋体"/>
                <w:sz w:val="18"/>
                <w:szCs w:val="18"/>
                <w:highlight w:val="none"/>
              </w:rPr>
            </w:pPr>
            <w:r>
              <w:rPr>
                <w:rFonts w:hint="eastAsia" w:ascii="宋体" w:hAnsi="宋体" w:cs="宋体"/>
                <w:kern w:val="0"/>
                <w:sz w:val="18"/>
                <w:szCs w:val="18"/>
                <w:highlight w:val="none"/>
              </w:rPr>
              <w:t>1.是 2.否</w:t>
            </w:r>
          </w:p>
        </w:tc>
        <w:tc>
          <w:tcPr>
            <w:tcW w:w="875" w:type="dxa"/>
            <w:noWrap w:val="0"/>
            <w:vAlign w:val="center"/>
          </w:tcPr>
          <w:p w14:paraId="532DDCE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是否通过GB/T19580认证</w:t>
            </w:r>
          </w:p>
          <w:p w14:paraId="34323B3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p>
          <w:p w14:paraId="55F9E30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1.是 2.否</w:t>
            </w:r>
          </w:p>
        </w:tc>
        <w:tc>
          <w:tcPr>
            <w:tcW w:w="875" w:type="dxa"/>
            <w:noWrap w:val="0"/>
            <w:vAlign w:val="center"/>
          </w:tcPr>
          <w:p w14:paraId="3F68086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企业所属战略性新兴产业领域（仅选一项）</w:t>
            </w:r>
          </w:p>
        </w:tc>
        <w:tc>
          <w:tcPr>
            <w:tcW w:w="875" w:type="dxa"/>
            <w:noWrap w:val="0"/>
            <w:vAlign w:val="center"/>
          </w:tcPr>
          <w:p w14:paraId="1427B01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企业所属工业战略性新兴产业领域（仅选一项）</w:t>
            </w:r>
          </w:p>
        </w:tc>
      </w:tr>
      <w:tr w14:paraId="1DE1ACB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4A8FEC0D">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代码</w:t>
            </w:r>
          </w:p>
        </w:tc>
        <w:tc>
          <w:tcPr>
            <w:tcW w:w="719" w:type="dxa"/>
            <w:noWrap w:val="0"/>
            <w:vAlign w:val="center"/>
          </w:tcPr>
          <w:p w14:paraId="243EFACE">
            <w:pPr>
              <w:spacing w:line="280" w:lineRule="exact"/>
              <w:jc w:val="center"/>
              <w:rPr>
                <w:rFonts w:hint="eastAsia" w:ascii="宋体" w:hAnsi="宋体" w:cs="宋体"/>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TDF9A00B</w:t>
            </w:r>
          </w:p>
        </w:tc>
        <w:tc>
          <w:tcPr>
            <w:tcW w:w="855" w:type="dxa"/>
            <w:noWrap w:val="0"/>
            <w:vAlign w:val="center"/>
          </w:tcPr>
          <w:p w14:paraId="7CA4C1A7">
            <w:pPr>
              <w:spacing w:line="280" w:lineRule="exact"/>
              <w:jc w:val="center"/>
              <w:rPr>
                <w:rFonts w:hint="eastAsia" w:ascii="宋体" w:hAnsi="宋体" w:cs="宋体"/>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TDF9A00A1</w:t>
            </w:r>
          </w:p>
        </w:tc>
        <w:tc>
          <w:tcPr>
            <w:tcW w:w="740" w:type="dxa"/>
            <w:noWrap w:val="0"/>
            <w:vAlign w:val="center"/>
          </w:tcPr>
          <w:p w14:paraId="4F2DDEC9">
            <w:pPr>
              <w:tabs>
                <w:tab w:val="left" w:pos="365"/>
              </w:tabs>
              <w:spacing w:line="280" w:lineRule="exact"/>
              <w:jc w:val="center"/>
              <w:rPr>
                <w:rFonts w:hint="eastAsia" w:ascii="宋体" w:hAnsi="宋体" w:cs="宋体"/>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w:t>
            </w:r>
          </w:p>
        </w:tc>
        <w:tc>
          <w:tcPr>
            <w:tcW w:w="656" w:type="dxa"/>
            <w:noWrap w:val="0"/>
            <w:vAlign w:val="center"/>
          </w:tcPr>
          <w:p w14:paraId="5401EE5D">
            <w:pPr>
              <w:spacing w:line="280" w:lineRule="exact"/>
              <w:jc w:val="center"/>
              <w:rPr>
                <w:rFonts w:hint="eastAsia" w:ascii="宋体" w:hAnsi="宋体" w:cs="宋体"/>
                <w:b/>
                <w:bCs/>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TDF9A00A2</w:t>
            </w:r>
          </w:p>
        </w:tc>
        <w:tc>
          <w:tcPr>
            <w:tcW w:w="1009" w:type="dxa"/>
            <w:noWrap w:val="0"/>
            <w:vAlign w:val="center"/>
          </w:tcPr>
          <w:p w14:paraId="704A4AF9">
            <w:pPr>
              <w:spacing w:line="280" w:lineRule="exact"/>
              <w:jc w:val="center"/>
              <w:rPr>
                <w:rFonts w:hint="eastAsia" w:ascii="宋体" w:hAnsi="宋体" w:cs="宋体"/>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3</w:t>
            </w:r>
          </w:p>
        </w:tc>
        <w:tc>
          <w:tcPr>
            <w:tcW w:w="629" w:type="dxa"/>
            <w:noWrap w:val="0"/>
            <w:vAlign w:val="center"/>
          </w:tcPr>
          <w:p w14:paraId="06CCDC0F">
            <w:pPr>
              <w:spacing w:line="280" w:lineRule="exact"/>
              <w:jc w:val="center"/>
              <w:rPr>
                <w:rFonts w:hint="eastAsia" w:ascii="宋体" w:hAnsi="宋体" w:cs="宋体"/>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4</w:t>
            </w:r>
          </w:p>
        </w:tc>
        <w:tc>
          <w:tcPr>
            <w:tcW w:w="764" w:type="dxa"/>
            <w:noWrap w:val="0"/>
            <w:vAlign w:val="center"/>
          </w:tcPr>
          <w:p w14:paraId="7F52BB3F">
            <w:pPr>
              <w:spacing w:line="280" w:lineRule="exact"/>
              <w:jc w:val="center"/>
              <w:rPr>
                <w:rFonts w:hint="eastAsia" w:ascii="宋体" w:hAnsi="宋体" w:cs="宋体"/>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5</w:t>
            </w:r>
          </w:p>
        </w:tc>
        <w:tc>
          <w:tcPr>
            <w:tcW w:w="547" w:type="dxa"/>
            <w:noWrap w:val="0"/>
            <w:vAlign w:val="center"/>
          </w:tcPr>
          <w:p w14:paraId="4DDF3A5E">
            <w:pPr>
              <w:spacing w:line="280" w:lineRule="exact"/>
              <w:jc w:val="center"/>
              <w:rPr>
                <w:rFonts w:hint="eastAsia" w:ascii="宋体" w:hAnsi="宋体" w:cs="宋体"/>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6</w:t>
            </w:r>
          </w:p>
        </w:tc>
        <w:tc>
          <w:tcPr>
            <w:tcW w:w="655" w:type="dxa"/>
            <w:noWrap w:val="0"/>
            <w:vAlign w:val="center"/>
          </w:tcPr>
          <w:p w14:paraId="3D3470ED">
            <w:pPr>
              <w:spacing w:line="280" w:lineRule="exact"/>
              <w:jc w:val="center"/>
              <w:rPr>
                <w:rFonts w:hint="eastAsia" w:ascii="宋体" w:hAnsi="宋体" w:cs="宋体"/>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7</w:t>
            </w:r>
          </w:p>
        </w:tc>
        <w:tc>
          <w:tcPr>
            <w:tcW w:w="875" w:type="dxa"/>
            <w:noWrap w:val="0"/>
            <w:vAlign w:val="center"/>
          </w:tcPr>
          <w:p w14:paraId="2C16D5EE">
            <w:pPr>
              <w:spacing w:line="280" w:lineRule="exact"/>
              <w:jc w:val="center"/>
              <w:rPr>
                <w:rFonts w:hint="eastAsia" w:ascii="宋体" w:hAnsi="宋体" w:cs="宋体"/>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8</w:t>
            </w:r>
          </w:p>
        </w:tc>
        <w:tc>
          <w:tcPr>
            <w:tcW w:w="875" w:type="dxa"/>
            <w:noWrap w:val="0"/>
            <w:vAlign w:val="center"/>
          </w:tcPr>
          <w:p w14:paraId="73A83E69">
            <w:pPr>
              <w:spacing w:line="280" w:lineRule="exact"/>
              <w:jc w:val="center"/>
              <w:rPr>
                <w:rFonts w:hint="eastAsia" w:ascii="宋体" w:hAnsi="宋体" w:cs="宋体"/>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9</w:t>
            </w:r>
          </w:p>
        </w:tc>
        <w:tc>
          <w:tcPr>
            <w:tcW w:w="875" w:type="dxa"/>
            <w:noWrap w:val="0"/>
            <w:vAlign w:val="center"/>
          </w:tcPr>
          <w:p w14:paraId="233D795D">
            <w:pPr>
              <w:spacing w:line="280" w:lineRule="exact"/>
              <w:jc w:val="center"/>
              <w:rPr>
                <w:rFonts w:hint="eastAsia" w:ascii="宋体" w:hAnsi="宋体" w:cs="宋体"/>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10</w:t>
            </w:r>
          </w:p>
        </w:tc>
        <w:tc>
          <w:tcPr>
            <w:tcW w:w="875" w:type="dxa"/>
            <w:noWrap w:val="0"/>
            <w:vAlign w:val="center"/>
          </w:tcPr>
          <w:p w14:paraId="2CDE156B">
            <w:pPr>
              <w:spacing w:line="280" w:lineRule="exact"/>
              <w:jc w:val="center"/>
              <w:rPr>
                <w:rFonts w:hint="eastAsia" w:ascii="宋体" w:hAnsi="宋体" w:cs="宋体"/>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12</w:t>
            </w:r>
          </w:p>
        </w:tc>
        <w:tc>
          <w:tcPr>
            <w:tcW w:w="875" w:type="dxa"/>
            <w:noWrap w:val="0"/>
            <w:vAlign w:val="center"/>
          </w:tcPr>
          <w:p w14:paraId="36781DEB">
            <w:pPr>
              <w:spacing w:line="280" w:lineRule="exact"/>
              <w:jc w:val="center"/>
              <w:rPr>
                <w:rFonts w:hint="eastAsia" w:ascii="宋体" w:hAnsi="宋体" w:cs="宋体"/>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13</w:t>
            </w:r>
          </w:p>
        </w:tc>
        <w:tc>
          <w:tcPr>
            <w:tcW w:w="875" w:type="dxa"/>
            <w:noWrap w:val="0"/>
            <w:vAlign w:val="center"/>
          </w:tcPr>
          <w:p w14:paraId="091A22DF">
            <w:pPr>
              <w:spacing w:line="280" w:lineRule="exact"/>
              <w:jc w:val="center"/>
              <w:rPr>
                <w:rFonts w:hint="eastAsia" w:ascii="宋体" w:hAnsi="宋体" w:cs="宋体"/>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w:t>
            </w:r>
            <w:r>
              <w:rPr>
                <w:rFonts w:hint="eastAsia" w:ascii="宋体" w:hAnsi="宋体" w:cs="宋体"/>
                <w:b w:val="0"/>
                <w:bCs w:val="0"/>
                <w:color w:val="auto"/>
                <w:sz w:val="18"/>
                <w:szCs w:val="18"/>
                <w:highlight w:val="none"/>
              </w:rPr>
              <w:t>C</w:t>
            </w:r>
          </w:p>
        </w:tc>
        <w:tc>
          <w:tcPr>
            <w:tcW w:w="875" w:type="dxa"/>
            <w:noWrap w:val="0"/>
            <w:vAlign w:val="center"/>
          </w:tcPr>
          <w:p w14:paraId="3A8ED12E">
            <w:pPr>
              <w:spacing w:line="280" w:lineRule="exact"/>
              <w:jc w:val="center"/>
              <w:rPr>
                <w:rFonts w:hint="eastAsia" w:ascii="宋体" w:hAnsi="宋体" w:cs="宋体"/>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w:t>
            </w:r>
            <w:r>
              <w:rPr>
                <w:rFonts w:hint="eastAsia" w:ascii="宋体" w:hAnsi="宋体" w:eastAsia="宋体" w:cs="宋体"/>
                <w:b w:val="0"/>
                <w:bCs w:val="0"/>
                <w:color w:val="auto"/>
                <w:sz w:val="18"/>
                <w:szCs w:val="18"/>
                <w:highlight w:val="none"/>
                <w:lang w:val="en-US" w:eastAsia="zh-CN"/>
              </w:rPr>
              <w:t>E</w:t>
            </w:r>
          </w:p>
        </w:tc>
      </w:tr>
      <w:tr w14:paraId="377FB9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0FBAADC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w:t>
            </w:r>
          </w:p>
        </w:tc>
        <w:tc>
          <w:tcPr>
            <w:tcW w:w="719" w:type="dxa"/>
            <w:noWrap w:val="0"/>
            <w:vAlign w:val="center"/>
          </w:tcPr>
          <w:p w14:paraId="7F8D888F">
            <w:pPr>
              <w:widowControl/>
              <w:spacing w:line="280" w:lineRule="exact"/>
              <w:jc w:val="center"/>
              <w:rPr>
                <w:rFonts w:hint="eastAsia" w:ascii="宋体" w:hAnsi="宋体" w:cs="宋体"/>
                <w:kern w:val="0"/>
                <w:sz w:val="18"/>
                <w:szCs w:val="18"/>
                <w:highlight w:val="none"/>
              </w:rPr>
            </w:pPr>
          </w:p>
        </w:tc>
        <w:tc>
          <w:tcPr>
            <w:tcW w:w="855" w:type="dxa"/>
            <w:noWrap w:val="0"/>
            <w:vAlign w:val="center"/>
          </w:tcPr>
          <w:p w14:paraId="38FFF941">
            <w:pPr>
              <w:widowControl/>
              <w:spacing w:line="280" w:lineRule="exact"/>
              <w:jc w:val="center"/>
              <w:rPr>
                <w:rFonts w:hint="eastAsia" w:ascii="宋体" w:hAnsi="宋体" w:cs="宋体"/>
                <w:kern w:val="0"/>
                <w:sz w:val="18"/>
                <w:szCs w:val="18"/>
                <w:highlight w:val="none"/>
              </w:rPr>
            </w:pPr>
          </w:p>
        </w:tc>
        <w:tc>
          <w:tcPr>
            <w:tcW w:w="740" w:type="dxa"/>
            <w:noWrap w:val="0"/>
            <w:vAlign w:val="center"/>
          </w:tcPr>
          <w:p w14:paraId="35F0E0BF">
            <w:pPr>
              <w:widowControl/>
              <w:tabs>
                <w:tab w:val="left" w:pos="365"/>
              </w:tabs>
              <w:spacing w:line="280" w:lineRule="exact"/>
              <w:jc w:val="center"/>
              <w:rPr>
                <w:rFonts w:hint="eastAsia" w:ascii="宋体" w:hAnsi="宋体" w:cs="宋体"/>
                <w:kern w:val="0"/>
                <w:sz w:val="18"/>
                <w:szCs w:val="18"/>
                <w:highlight w:val="none"/>
              </w:rPr>
            </w:pPr>
          </w:p>
        </w:tc>
        <w:tc>
          <w:tcPr>
            <w:tcW w:w="656" w:type="dxa"/>
            <w:noWrap w:val="0"/>
            <w:vAlign w:val="center"/>
          </w:tcPr>
          <w:p w14:paraId="284B5F1F">
            <w:pPr>
              <w:widowControl/>
              <w:tabs>
                <w:tab w:val="left" w:pos="365"/>
              </w:tabs>
              <w:spacing w:line="280" w:lineRule="exact"/>
              <w:jc w:val="center"/>
              <w:rPr>
                <w:rFonts w:hint="eastAsia" w:ascii="宋体" w:hAnsi="宋体" w:cs="宋体"/>
                <w:kern w:val="0"/>
                <w:sz w:val="18"/>
                <w:szCs w:val="18"/>
                <w:highlight w:val="none"/>
              </w:rPr>
            </w:pPr>
          </w:p>
        </w:tc>
        <w:tc>
          <w:tcPr>
            <w:tcW w:w="1009" w:type="dxa"/>
            <w:noWrap w:val="0"/>
            <w:vAlign w:val="center"/>
          </w:tcPr>
          <w:p w14:paraId="27210F3D">
            <w:pPr>
              <w:widowControl/>
              <w:spacing w:line="280" w:lineRule="exact"/>
              <w:rPr>
                <w:rFonts w:hint="eastAsia" w:ascii="宋体" w:hAnsi="宋体" w:cs="宋体"/>
                <w:kern w:val="0"/>
                <w:sz w:val="18"/>
                <w:szCs w:val="18"/>
                <w:highlight w:val="none"/>
              </w:rPr>
            </w:pPr>
          </w:p>
        </w:tc>
        <w:tc>
          <w:tcPr>
            <w:tcW w:w="629" w:type="dxa"/>
            <w:noWrap w:val="0"/>
            <w:vAlign w:val="center"/>
          </w:tcPr>
          <w:p w14:paraId="6385F51E">
            <w:pPr>
              <w:widowControl/>
              <w:spacing w:line="280" w:lineRule="exact"/>
              <w:jc w:val="center"/>
              <w:rPr>
                <w:rFonts w:hint="eastAsia" w:ascii="宋体" w:hAnsi="宋体" w:cs="宋体"/>
                <w:kern w:val="0"/>
                <w:sz w:val="18"/>
                <w:szCs w:val="18"/>
                <w:highlight w:val="none"/>
              </w:rPr>
            </w:pPr>
          </w:p>
        </w:tc>
        <w:tc>
          <w:tcPr>
            <w:tcW w:w="764" w:type="dxa"/>
            <w:noWrap w:val="0"/>
            <w:vAlign w:val="center"/>
          </w:tcPr>
          <w:p w14:paraId="52E367D4">
            <w:pPr>
              <w:widowControl/>
              <w:spacing w:line="280" w:lineRule="exact"/>
              <w:jc w:val="center"/>
              <w:rPr>
                <w:rFonts w:hint="eastAsia" w:ascii="宋体" w:hAnsi="宋体" w:cs="宋体"/>
                <w:kern w:val="0"/>
                <w:sz w:val="18"/>
                <w:szCs w:val="18"/>
                <w:highlight w:val="none"/>
              </w:rPr>
            </w:pPr>
          </w:p>
        </w:tc>
        <w:tc>
          <w:tcPr>
            <w:tcW w:w="547" w:type="dxa"/>
            <w:noWrap w:val="0"/>
            <w:vAlign w:val="center"/>
          </w:tcPr>
          <w:p w14:paraId="35BF4017">
            <w:pPr>
              <w:widowControl/>
              <w:spacing w:line="280" w:lineRule="exact"/>
              <w:jc w:val="center"/>
              <w:rPr>
                <w:rFonts w:hint="eastAsia" w:ascii="宋体" w:hAnsi="宋体" w:cs="宋体"/>
                <w:kern w:val="0"/>
                <w:sz w:val="18"/>
                <w:szCs w:val="18"/>
                <w:highlight w:val="none"/>
              </w:rPr>
            </w:pPr>
          </w:p>
        </w:tc>
        <w:tc>
          <w:tcPr>
            <w:tcW w:w="655" w:type="dxa"/>
            <w:noWrap w:val="0"/>
            <w:vAlign w:val="center"/>
          </w:tcPr>
          <w:p w14:paraId="780E7CF8">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5F0F5A91">
            <w:pPr>
              <w:widowControl/>
              <w:spacing w:line="280" w:lineRule="exact"/>
              <w:jc w:val="left"/>
              <w:rPr>
                <w:rFonts w:hint="eastAsia" w:ascii="宋体" w:hAnsi="宋体" w:cs="宋体"/>
                <w:kern w:val="0"/>
                <w:sz w:val="18"/>
                <w:szCs w:val="18"/>
                <w:highlight w:val="none"/>
              </w:rPr>
            </w:pPr>
          </w:p>
        </w:tc>
        <w:tc>
          <w:tcPr>
            <w:tcW w:w="875" w:type="dxa"/>
            <w:noWrap w:val="0"/>
            <w:vAlign w:val="center"/>
          </w:tcPr>
          <w:p w14:paraId="0E7BFD31">
            <w:pPr>
              <w:widowControl/>
              <w:spacing w:line="280" w:lineRule="exact"/>
              <w:jc w:val="left"/>
              <w:rPr>
                <w:rFonts w:hint="eastAsia" w:ascii="宋体" w:hAnsi="宋体" w:cs="宋体"/>
                <w:kern w:val="0"/>
                <w:sz w:val="18"/>
                <w:szCs w:val="18"/>
                <w:highlight w:val="none"/>
              </w:rPr>
            </w:pPr>
          </w:p>
        </w:tc>
        <w:tc>
          <w:tcPr>
            <w:tcW w:w="875" w:type="dxa"/>
            <w:noWrap w:val="0"/>
            <w:vAlign w:val="center"/>
          </w:tcPr>
          <w:p w14:paraId="466BD53C">
            <w:pPr>
              <w:widowControl/>
              <w:spacing w:line="280" w:lineRule="exact"/>
              <w:jc w:val="left"/>
              <w:rPr>
                <w:rFonts w:hint="eastAsia" w:ascii="宋体" w:hAnsi="宋体" w:cs="宋体"/>
                <w:kern w:val="0"/>
                <w:sz w:val="18"/>
                <w:szCs w:val="18"/>
                <w:highlight w:val="none"/>
              </w:rPr>
            </w:pPr>
          </w:p>
        </w:tc>
        <w:tc>
          <w:tcPr>
            <w:tcW w:w="875" w:type="dxa"/>
            <w:noWrap w:val="0"/>
            <w:vAlign w:val="center"/>
          </w:tcPr>
          <w:p w14:paraId="493298C0">
            <w:pPr>
              <w:widowControl/>
              <w:spacing w:line="280" w:lineRule="exact"/>
              <w:jc w:val="left"/>
              <w:rPr>
                <w:rFonts w:hint="eastAsia" w:ascii="宋体" w:hAnsi="宋体" w:cs="宋体"/>
                <w:kern w:val="0"/>
                <w:sz w:val="18"/>
                <w:szCs w:val="18"/>
                <w:highlight w:val="none"/>
              </w:rPr>
            </w:pPr>
          </w:p>
        </w:tc>
        <w:tc>
          <w:tcPr>
            <w:tcW w:w="875" w:type="dxa"/>
            <w:noWrap w:val="0"/>
            <w:vAlign w:val="center"/>
          </w:tcPr>
          <w:p w14:paraId="2DCA85B3">
            <w:pPr>
              <w:widowControl/>
              <w:spacing w:line="280" w:lineRule="exact"/>
              <w:jc w:val="left"/>
              <w:rPr>
                <w:rFonts w:hint="eastAsia" w:ascii="宋体" w:hAnsi="宋体" w:cs="宋体"/>
                <w:kern w:val="0"/>
                <w:sz w:val="18"/>
                <w:szCs w:val="18"/>
                <w:highlight w:val="none"/>
              </w:rPr>
            </w:pPr>
          </w:p>
        </w:tc>
        <w:tc>
          <w:tcPr>
            <w:tcW w:w="875" w:type="dxa"/>
            <w:noWrap w:val="0"/>
            <w:vAlign w:val="center"/>
          </w:tcPr>
          <w:p w14:paraId="17B92E6D">
            <w:pPr>
              <w:widowControl/>
              <w:spacing w:line="280" w:lineRule="exact"/>
              <w:jc w:val="left"/>
              <w:rPr>
                <w:rFonts w:hint="eastAsia" w:ascii="宋体" w:hAnsi="宋体" w:cs="宋体"/>
                <w:kern w:val="0"/>
                <w:sz w:val="18"/>
                <w:szCs w:val="18"/>
                <w:highlight w:val="none"/>
              </w:rPr>
            </w:pPr>
          </w:p>
        </w:tc>
        <w:tc>
          <w:tcPr>
            <w:tcW w:w="875" w:type="dxa"/>
            <w:noWrap w:val="0"/>
            <w:vAlign w:val="center"/>
          </w:tcPr>
          <w:p w14:paraId="77C5DEAB">
            <w:pPr>
              <w:widowControl/>
              <w:spacing w:line="280" w:lineRule="exact"/>
              <w:jc w:val="left"/>
              <w:rPr>
                <w:rFonts w:hint="eastAsia" w:ascii="宋体" w:hAnsi="宋体" w:cs="宋体"/>
                <w:kern w:val="0"/>
                <w:sz w:val="18"/>
                <w:szCs w:val="18"/>
                <w:highlight w:val="none"/>
              </w:rPr>
            </w:pPr>
          </w:p>
        </w:tc>
      </w:tr>
      <w:tr w14:paraId="6EEBE73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410C265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w:t>
            </w:r>
          </w:p>
        </w:tc>
        <w:tc>
          <w:tcPr>
            <w:tcW w:w="719" w:type="dxa"/>
            <w:noWrap w:val="0"/>
            <w:vAlign w:val="center"/>
          </w:tcPr>
          <w:p w14:paraId="11A13E48">
            <w:pPr>
              <w:widowControl/>
              <w:spacing w:line="280" w:lineRule="exact"/>
              <w:jc w:val="center"/>
              <w:rPr>
                <w:rFonts w:hint="eastAsia" w:ascii="宋体" w:hAnsi="宋体" w:cs="宋体"/>
                <w:kern w:val="0"/>
                <w:sz w:val="18"/>
                <w:szCs w:val="18"/>
                <w:highlight w:val="none"/>
              </w:rPr>
            </w:pPr>
          </w:p>
        </w:tc>
        <w:tc>
          <w:tcPr>
            <w:tcW w:w="855" w:type="dxa"/>
            <w:noWrap w:val="0"/>
            <w:vAlign w:val="center"/>
          </w:tcPr>
          <w:p w14:paraId="424FE991">
            <w:pPr>
              <w:widowControl/>
              <w:spacing w:line="280" w:lineRule="exact"/>
              <w:jc w:val="center"/>
              <w:rPr>
                <w:rFonts w:hint="eastAsia" w:ascii="宋体" w:hAnsi="宋体" w:cs="宋体"/>
                <w:kern w:val="0"/>
                <w:sz w:val="18"/>
                <w:szCs w:val="18"/>
                <w:highlight w:val="none"/>
              </w:rPr>
            </w:pPr>
          </w:p>
        </w:tc>
        <w:tc>
          <w:tcPr>
            <w:tcW w:w="740" w:type="dxa"/>
            <w:noWrap w:val="0"/>
            <w:vAlign w:val="center"/>
          </w:tcPr>
          <w:p w14:paraId="378B5278">
            <w:pPr>
              <w:widowControl/>
              <w:tabs>
                <w:tab w:val="left" w:pos="365"/>
              </w:tabs>
              <w:spacing w:line="280" w:lineRule="exact"/>
              <w:jc w:val="center"/>
              <w:rPr>
                <w:rFonts w:hint="eastAsia" w:ascii="宋体" w:hAnsi="宋体" w:cs="宋体"/>
                <w:kern w:val="0"/>
                <w:sz w:val="18"/>
                <w:szCs w:val="18"/>
                <w:highlight w:val="none"/>
              </w:rPr>
            </w:pPr>
          </w:p>
        </w:tc>
        <w:tc>
          <w:tcPr>
            <w:tcW w:w="656" w:type="dxa"/>
            <w:noWrap w:val="0"/>
            <w:vAlign w:val="center"/>
          </w:tcPr>
          <w:p w14:paraId="41602914">
            <w:pPr>
              <w:widowControl/>
              <w:tabs>
                <w:tab w:val="left" w:pos="365"/>
              </w:tabs>
              <w:spacing w:line="280" w:lineRule="exact"/>
              <w:jc w:val="center"/>
              <w:rPr>
                <w:rFonts w:hint="eastAsia" w:ascii="宋体" w:hAnsi="宋体" w:cs="宋体"/>
                <w:kern w:val="0"/>
                <w:sz w:val="18"/>
                <w:szCs w:val="18"/>
                <w:highlight w:val="none"/>
              </w:rPr>
            </w:pPr>
          </w:p>
        </w:tc>
        <w:tc>
          <w:tcPr>
            <w:tcW w:w="1009" w:type="dxa"/>
            <w:noWrap w:val="0"/>
            <w:vAlign w:val="center"/>
          </w:tcPr>
          <w:p w14:paraId="6DAF0BD7">
            <w:pPr>
              <w:widowControl/>
              <w:spacing w:line="280" w:lineRule="exact"/>
              <w:jc w:val="center"/>
              <w:rPr>
                <w:rFonts w:hint="eastAsia" w:ascii="宋体" w:hAnsi="宋体" w:cs="宋体"/>
                <w:kern w:val="0"/>
                <w:sz w:val="18"/>
                <w:szCs w:val="18"/>
                <w:highlight w:val="none"/>
              </w:rPr>
            </w:pPr>
          </w:p>
        </w:tc>
        <w:tc>
          <w:tcPr>
            <w:tcW w:w="629" w:type="dxa"/>
            <w:noWrap w:val="0"/>
            <w:vAlign w:val="center"/>
          </w:tcPr>
          <w:p w14:paraId="52D33E60">
            <w:pPr>
              <w:widowControl/>
              <w:spacing w:line="280" w:lineRule="exact"/>
              <w:jc w:val="center"/>
              <w:rPr>
                <w:rFonts w:hint="eastAsia" w:ascii="宋体" w:hAnsi="宋体" w:cs="宋体"/>
                <w:kern w:val="0"/>
                <w:sz w:val="18"/>
                <w:szCs w:val="18"/>
                <w:highlight w:val="none"/>
              </w:rPr>
            </w:pPr>
          </w:p>
        </w:tc>
        <w:tc>
          <w:tcPr>
            <w:tcW w:w="764" w:type="dxa"/>
            <w:noWrap w:val="0"/>
            <w:vAlign w:val="center"/>
          </w:tcPr>
          <w:p w14:paraId="328A67BC">
            <w:pPr>
              <w:widowControl/>
              <w:spacing w:line="280" w:lineRule="exact"/>
              <w:jc w:val="center"/>
              <w:rPr>
                <w:rFonts w:hint="eastAsia" w:ascii="宋体" w:hAnsi="宋体" w:cs="宋体"/>
                <w:kern w:val="0"/>
                <w:sz w:val="18"/>
                <w:szCs w:val="18"/>
                <w:highlight w:val="none"/>
              </w:rPr>
            </w:pPr>
          </w:p>
        </w:tc>
        <w:tc>
          <w:tcPr>
            <w:tcW w:w="547" w:type="dxa"/>
            <w:noWrap w:val="0"/>
            <w:vAlign w:val="center"/>
          </w:tcPr>
          <w:p w14:paraId="5485F807">
            <w:pPr>
              <w:widowControl/>
              <w:spacing w:line="280" w:lineRule="exact"/>
              <w:jc w:val="center"/>
              <w:rPr>
                <w:rFonts w:hint="eastAsia" w:ascii="宋体" w:hAnsi="宋体" w:cs="宋体"/>
                <w:kern w:val="0"/>
                <w:sz w:val="18"/>
                <w:szCs w:val="18"/>
                <w:highlight w:val="none"/>
              </w:rPr>
            </w:pPr>
          </w:p>
        </w:tc>
        <w:tc>
          <w:tcPr>
            <w:tcW w:w="655" w:type="dxa"/>
            <w:noWrap w:val="0"/>
            <w:vAlign w:val="center"/>
          </w:tcPr>
          <w:p w14:paraId="6A1AA993">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5AB135A7">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220688B9">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47076371">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31954981">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29FC86BF">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7DB4AD4F">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478AB6DB">
            <w:pPr>
              <w:widowControl/>
              <w:spacing w:line="280" w:lineRule="exact"/>
              <w:jc w:val="center"/>
              <w:rPr>
                <w:rFonts w:hint="eastAsia" w:ascii="宋体" w:hAnsi="宋体" w:cs="宋体"/>
                <w:kern w:val="0"/>
                <w:sz w:val="18"/>
                <w:szCs w:val="18"/>
                <w:highlight w:val="none"/>
              </w:rPr>
            </w:pPr>
          </w:p>
        </w:tc>
      </w:tr>
      <w:tr w14:paraId="60EC6EE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5ED69AD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w:t>
            </w:r>
          </w:p>
        </w:tc>
        <w:tc>
          <w:tcPr>
            <w:tcW w:w="719" w:type="dxa"/>
            <w:noWrap w:val="0"/>
            <w:vAlign w:val="center"/>
          </w:tcPr>
          <w:p w14:paraId="46C6E11B">
            <w:pPr>
              <w:widowControl/>
              <w:spacing w:line="280" w:lineRule="exact"/>
              <w:jc w:val="center"/>
              <w:rPr>
                <w:rFonts w:hint="eastAsia" w:ascii="宋体" w:hAnsi="宋体" w:cs="宋体"/>
                <w:kern w:val="0"/>
                <w:sz w:val="18"/>
                <w:szCs w:val="18"/>
                <w:highlight w:val="none"/>
              </w:rPr>
            </w:pPr>
          </w:p>
        </w:tc>
        <w:tc>
          <w:tcPr>
            <w:tcW w:w="855" w:type="dxa"/>
            <w:noWrap w:val="0"/>
            <w:vAlign w:val="center"/>
          </w:tcPr>
          <w:p w14:paraId="78212315">
            <w:pPr>
              <w:widowControl/>
              <w:spacing w:line="280" w:lineRule="exact"/>
              <w:jc w:val="center"/>
              <w:rPr>
                <w:rFonts w:hint="eastAsia" w:ascii="宋体" w:hAnsi="宋体" w:cs="宋体"/>
                <w:kern w:val="0"/>
                <w:sz w:val="18"/>
                <w:szCs w:val="18"/>
                <w:highlight w:val="none"/>
              </w:rPr>
            </w:pPr>
          </w:p>
        </w:tc>
        <w:tc>
          <w:tcPr>
            <w:tcW w:w="740" w:type="dxa"/>
            <w:noWrap w:val="0"/>
            <w:vAlign w:val="center"/>
          </w:tcPr>
          <w:p w14:paraId="7BC9D642">
            <w:pPr>
              <w:widowControl/>
              <w:tabs>
                <w:tab w:val="left" w:pos="365"/>
              </w:tabs>
              <w:spacing w:line="280" w:lineRule="exact"/>
              <w:jc w:val="center"/>
              <w:rPr>
                <w:rFonts w:hint="eastAsia" w:ascii="宋体" w:hAnsi="宋体" w:cs="宋体"/>
                <w:kern w:val="0"/>
                <w:sz w:val="18"/>
                <w:szCs w:val="18"/>
                <w:highlight w:val="none"/>
              </w:rPr>
            </w:pPr>
          </w:p>
        </w:tc>
        <w:tc>
          <w:tcPr>
            <w:tcW w:w="656" w:type="dxa"/>
            <w:noWrap w:val="0"/>
            <w:vAlign w:val="center"/>
          </w:tcPr>
          <w:p w14:paraId="32439941">
            <w:pPr>
              <w:widowControl/>
              <w:tabs>
                <w:tab w:val="left" w:pos="365"/>
              </w:tabs>
              <w:spacing w:line="280" w:lineRule="exact"/>
              <w:jc w:val="center"/>
              <w:rPr>
                <w:rFonts w:hint="eastAsia" w:ascii="宋体" w:hAnsi="宋体" w:cs="宋体"/>
                <w:kern w:val="0"/>
                <w:sz w:val="18"/>
                <w:szCs w:val="18"/>
                <w:highlight w:val="none"/>
              </w:rPr>
            </w:pPr>
          </w:p>
        </w:tc>
        <w:tc>
          <w:tcPr>
            <w:tcW w:w="1009" w:type="dxa"/>
            <w:noWrap w:val="0"/>
            <w:vAlign w:val="center"/>
          </w:tcPr>
          <w:p w14:paraId="35093822">
            <w:pPr>
              <w:widowControl/>
              <w:spacing w:line="280" w:lineRule="exact"/>
              <w:jc w:val="center"/>
              <w:rPr>
                <w:rFonts w:hint="eastAsia" w:ascii="宋体" w:hAnsi="宋体" w:cs="宋体"/>
                <w:kern w:val="0"/>
                <w:sz w:val="18"/>
                <w:szCs w:val="18"/>
                <w:highlight w:val="none"/>
              </w:rPr>
            </w:pPr>
          </w:p>
        </w:tc>
        <w:tc>
          <w:tcPr>
            <w:tcW w:w="629" w:type="dxa"/>
            <w:noWrap w:val="0"/>
            <w:vAlign w:val="center"/>
          </w:tcPr>
          <w:p w14:paraId="25F23CB1">
            <w:pPr>
              <w:widowControl/>
              <w:spacing w:line="280" w:lineRule="exact"/>
              <w:jc w:val="center"/>
              <w:rPr>
                <w:rFonts w:hint="eastAsia" w:ascii="宋体" w:hAnsi="宋体" w:cs="宋体"/>
                <w:kern w:val="0"/>
                <w:sz w:val="18"/>
                <w:szCs w:val="18"/>
                <w:highlight w:val="none"/>
              </w:rPr>
            </w:pPr>
          </w:p>
        </w:tc>
        <w:tc>
          <w:tcPr>
            <w:tcW w:w="764" w:type="dxa"/>
            <w:noWrap w:val="0"/>
            <w:vAlign w:val="center"/>
          </w:tcPr>
          <w:p w14:paraId="4DD86295">
            <w:pPr>
              <w:widowControl/>
              <w:spacing w:line="280" w:lineRule="exact"/>
              <w:jc w:val="center"/>
              <w:rPr>
                <w:rFonts w:hint="eastAsia" w:ascii="宋体" w:hAnsi="宋体" w:cs="宋体"/>
                <w:kern w:val="0"/>
                <w:sz w:val="18"/>
                <w:szCs w:val="18"/>
                <w:highlight w:val="none"/>
              </w:rPr>
            </w:pPr>
          </w:p>
        </w:tc>
        <w:tc>
          <w:tcPr>
            <w:tcW w:w="547" w:type="dxa"/>
            <w:noWrap w:val="0"/>
            <w:vAlign w:val="center"/>
          </w:tcPr>
          <w:p w14:paraId="516AB8F1">
            <w:pPr>
              <w:widowControl/>
              <w:spacing w:line="280" w:lineRule="exact"/>
              <w:jc w:val="center"/>
              <w:rPr>
                <w:rFonts w:hint="eastAsia" w:ascii="宋体" w:hAnsi="宋体" w:cs="宋体"/>
                <w:kern w:val="0"/>
                <w:sz w:val="18"/>
                <w:szCs w:val="18"/>
                <w:highlight w:val="none"/>
              </w:rPr>
            </w:pPr>
          </w:p>
        </w:tc>
        <w:tc>
          <w:tcPr>
            <w:tcW w:w="655" w:type="dxa"/>
            <w:noWrap w:val="0"/>
            <w:vAlign w:val="center"/>
          </w:tcPr>
          <w:p w14:paraId="117B064F">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76858876">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283C0D28">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351B280B">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668747F7">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4DB49518">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705F2921">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4DC509EB">
            <w:pPr>
              <w:widowControl/>
              <w:spacing w:line="280" w:lineRule="exact"/>
              <w:jc w:val="center"/>
              <w:rPr>
                <w:rFonts w:hint="eastAsia" w:ascii="宋体" w:hAnsi="宋体" w:cs="宋体"/>
                <w:kern w:val="0"/>
                <w:sz w:val="18"/>
                <w:szCs w:val="18"/>
                <w:highlight w:val="none"/>
              </w:rPr>
            </w:pPr>
          </w:p>
        </w:tc>
      </w:tr>
      <w:tr w14:paraId="63B51DF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29A5DFE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4</w:t>
            </w:r>
          </w:p>
        </w:tc>
        <w:tc>
          <w:tcPr>
            <w:tcW w:w="719" w:type="dxa"/>
            <w:noWrap w:val="0"/>
            <w:vAlign w:val="center"/>
          </w:tcPr>
          <w:p w14:paraId="0957643A">
            <w:pPr>
              <w:widowControl/>
              <w:spacing w:line="280" w:lineRule="exact"/>
              <w:jc w:val="center"/>
              <w:rPr>
                <w:rFonts w:hint="eastAsia" w:ascii="宋体" w:hAnsi="宋体" w:cs="宋体"/>
                <w:kern w:val="0"/>
                <w:sz w:val="18"/>
                <w:szCs w:val="18"/>
                <w:highlight w:val="none"/>
              </w:rPr>
            </w:pPr>
          </w:p>
        </w:tc>
        <w:tc>
          <w:tcPr>
            <w:tcW w:w="855" w:type="dxa"/>
            <w:noWrap w:val="0"/>
            <w:vAlign w:val="center"/>
          </w:tcPr>
          <w:p w14:paraId="0764547D">
            <w:pPr>
              <w:widowControl/>
              <w:spacing w:line="280" w:lineRule="exact"/>
              <w:jc w:val="center"/>
              <w:rPr>
                <w:rFonts w:hint="eastAsia" w:ascii="宋体" w:hAnsi="宋体" w:cs="宋体"/>
                <w:kern w:val="0"/>
                <w:sz w:val="18"/>
                <w:szCs w:val="18"/>
                <w:highlight w:val="none"/>
              </w:rPr>
            </w:pPr>
          </w:p>
        </w:tc>
        <w:tc>
          <w:tcPr>
            <w:tcW w:w="740" w:type="dxa"/>
            <w:noWrap w:val="0"/>
            <w:vAlign w:val="center"/>
          </w:tcPr>
          <w:p w14:paraId="7633FD9A">
            <w:pPr>
              <w:widowControl/>
              <w:tabs>
                <w:tab w:val="left" w:pos="365"/>
              </w:tabs>
              <w:spacing w:line="280" w:lineRule="exact"/>
              <w:jc w:val="center"/>
              <w:rPr>
                <w:rFonts w:hint="eastAsia" w:ascii="宋体" w:hAnsi="宋体" w:cs="宋体"/>
                <w:kern w:val="0"/>
                <w:sz w:val="18"/>
                <w:szCs w:val="18"/>
                <w:highlight w:val="none"/>
              </w:rPr>
            </w:pPr>
          </w:p>
        </w:tc>
        <w:tc>
          <w:tcPr>
            <w:tcW w:w="656" w:type="dxa"/>
            <w:noWrap w:val="0"/>
            <w:vAlign w:val="center"/>
          </w:tcPr>
          <w:p w14:paraId="7C6F4A13">
            <w:pPr>
              <w:widowControl/>
              <w:tabs>
                <w:tab w:val="left" w:pos="365"/>
              </w:tabs>
              <w:spacing w:line="280" w:lineRule="exact"/>
              <w:jc w:val="center"/>
              <w:rPr>
                <w:rFonts w:hint="eastAsia" w:ascii="宋体" w:hAnsi="宋体" w:cs="宋体"/>
                <w:kern w:val="0"/>
                <w:sz w:val="18"/>
                <w:szCs w:val="18"/>
                <w:highlight w:val="none"/>
              </w:rPr>
            </w:pPr>
          </w:p>
        </w:tc>
        <w:tc>
          <w:tcPr>
            <w:tcW w:w="1009" w:type="dxa"/>
            <w:noWrap w:val="0"/>
            <w:vAlign w:val="center"/>
          </w:tcPr>
          <w:p w14:paraId="7B01B613">
            <w:pPr>
              <w:widowControl/>
              <w:spacing w:line="280" w:lineRule="exact"/>
              <w:jc w:val="center"/>
              <w:rPr>
                <w:rFonts w:hint="eastAsia" w:ascii="宋体" w:hAnsi="宋体" w:cs="宋体"/>
                <w:kern w:val="0"/>
                <w:sz w:val="18"/>
                <w:szCs w:val="18"/>
                <w:highlight w:val="none"/>
              </w:rPr>
            </w:pPr>
          </w:p>
        </w:tc>
        <w:tc>
          <w:tcPr>
            <w:tcW w:w="629" w:type="dxa"/>
            <w:noWrap w:val="0"/>
            <w:vAlign w:val="center"/>
          </w:tcPr>
          <w:p w14:paraId="06AAC32C">
            <w:pPr>
              <w:widowControl/>
              <w:spacing w:line="280" w:lineRule="exact"/>
              <w:jc w:val="center"/>
              <w:rPr>
                <w:rFonts w:hint="eastAsia" w:ascii="宋体" w:hAnsi="宋体" w:cs="宋体"/>
                <w:kern w:val="0"/>
                <w:sz w:val="18"/>
                <w:szCs w:val="18"/>
                <w:highlight w:val="none"/>
              </w:rPr>
            </w:pPr>
          </w:p>
        </w:tc>
        <w:tc>
          <w:tcPr>
            <w:tcW w:w="764" w:type="dxa"/>
            <w:noWrap w:val="0"/>
            <w:vAlign w:val="center"/>
          </w:tcPr>
          <w:p w14:paraId="64E00A98">
            <w:pPr>
              <w:widowControl/>
              <w:spacing w:line="280" w:lineRule="exact"/>
              <w:jc w:val="center"/>
              <w:rPr>
                <w:rFonts w:hint="eastAsia" w:ascii="宋体" w:hAnsi="宋体" w:cs="宋体"/>
                <w:kern w:val="0"/>
                <w:sz w:val="18"/>
                <w:szCs w:val="18"/>
                <w:highlight w:val="none"/>
              </w:rPr>
            </w:pPr>
          </w:p>
        </w:tc>
        <w:tc>
          <w:tcPr>
            <w:tcW w:w="547" w:type="dxa"/>
            <w:noWrap w:val="0"/>
            <w:vAlign w:val="center"/>
          </w:tcPr>
          <w:p w14:paraId="69C4B8AF">
            <w:pPr>
              <w:widowControl/>
              <w:spacing w:line="280" w:lineRule="exact"/>
              <w:jc w:val="center"/>
              <w:rPr>
                <w:rFonts w:hint="eastAsia" w:ascii="宋体" w:hAnsi="宋体" w:cs="宋体"/>
                <w:kern w:val="0"/>
                <w:sz w:val="18"/>
                <w:szCs w:val="18"/>
                <w:highlight w:val="none"/>
              </w:rPr>
            </w:pPr>
          </w:p>
        </w:tc>
        <w:tc>
          <w:tcPr>
            <w:tcW w:w="655" w:type="dxa"/>
            <w:noWrap w:val="0"/>
            <w:vAlign w:val="center"/>
          </w:tcPr>
          <w:p w14:paraId="37FB5945">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62200537">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1AD9B8F1">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7820D9E8">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3AAC1C6C">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00F62F03">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4D1D633B">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1202143C">
            <w:pPr>
              <w:widowControl/>
              <w:spacing w:line="280" w:lineRule="exact"/>
              <w:jc w:val="center"/>
              <w:rPr>
                <w:rFonts w:hint="eastAsia" w:ascii="宋体" w:hAnsi="宋体" w:cs="宋体"/>
                <w:kern w:val="0"/>
                <w:sz w:val="18"/>
                <w:szCs w:val="18"/>
                <w:highlight w:val="none"/>
              </w:rPr>
            </w:pPr>
          </w:p>
        </w:tc>
      </w:tr>
      <w:tr w14:paraId="283B979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513D657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p>
        </w:tc>
        <w:tc>
          <w:tcPr>
            <w:tcW w:w="719" w:type="dxa"/>
            <w:noWrap w:val="0"/>
            <w:vAlign w:val="center"/>
          </w:tcPr>
          <w:p w14:paraId="530ABED1">
            <w:pPr>
              <w:widowControl/>
              <w:spacing w:line="280" w:lineRule="exact"/>
              <w:jc w:val="center"/>
              <w:rPr>
                <w:rFonts w:hint="eastAsia" w:ascii="宋体" w:hAnsi="宋体" w:cs="宋体"/>
                <w:kern w:val="0"/>
                <w:sz w:val="18"/>
                <w:szCs w:val="18"/>
                <w:highlight w:val="none"/>
              </w:rPr>
            </w:pPr>
          </w:p>
        </w:tc>
        <w:tc>
          <w:tcPr>
            <w:tcW w:w="855" w:type="dxa"/>
            <w:noWrap w:val="0"/>
            <w:vAlign w:val="center"/>
          </w:tcPr>
          <w:p w14:paraId="4875AB6F">
            <w:pPr>
              <w:widowControl/>
              <w:spacing w:line="280" w:lineRule="exact"/>
              <w:jc w:val="center"/>
              <w:rPr>
                <w:rFonts w:hint="eastAsia" w:ascii="宋体" w:hAnsi="宋体" w:cs="宋体"/>
                <w:kern w:val="0"/>
                <w:sz w:val="18"/>
                <w:szCs w:val="18"/>
                <w:highlight w:val="none"/>
              </w:rPr>
            </w:pPr>
          </w:p>
        </w:tc>
        <w:tc>
          <w:tcPr>
            <w:tcW w:w="740" w:type="dxa"/>
            <w:noWrap w:val="0"/>
            <w:vAlign w:val="center"/>
          </w:tcPr>
          <w:p w14:paraId="7B712C37">
            <w:pPr>
              <w:widowControl/>
              <w:tabs>
                <w:tab w:val="left" w:pos="365"/>
              </w:tabs>
              <w:spacing w:line="280" w:lineRule="exact"/>
              <w:jc w:val="center"/>
              <w:rPr>
                <w:rFonts w:hint="eastAsia" w:ascii="宋体" w:hAnsi="宋体" w:cs="宋体"/>
                <w:kern w:val="0"/>
                <w:sz w:val="18"/>
                <w:szCs w:val="18"/>
                <w:highlight w:val="none"/>
              </w:rPr>
            </w:pPr>
          </w:p>
        </w:tc>
        <w:tc>
          <w:tcPr>
            <w:tcW w:w="656" w:type="dxa"/>
            <w:noWrap w:val="0"/>
            <w:vAlign w:val="center"/>
          </w:tcPr>
          <w:p w14:paraId="793B7F17">
            <w:pPr>
              <w:widowControl/>
              <w:tabs>
                <w:tab w:val="left" w:pos="365"/>
              </w:tabs>
              <w:spacing w:line="280" w:lineRule="exact"/>
              <w:jc w:val="center"/>
              <w:rPr>
                <w:rFonts w:hint="eastAsia" w:ascii="宋体" w:hAnsi="宋体" w:cs="宋体"/>
                <w:kern w:val="0"/>
                <w:sz w:val="18"/>
                <w:szCs w:val="18"/>
                <w:highlight w:val="none"/>
              </w:rPr>
            </w:pPr>
          </w:p>
        </w:tc>
        <w:tc>
          <w:tcPr>
            <w:tcW w:w="1009" w:type="dxa"/>
            <w:noWrap w:val="0"/>
            <w:vAlign w:val="center"/>
          </w:tcPr>
          <w:p w14:paraId="138E2457">
            <w:pPr>
              <w:widowControl/>
              <w:spacing w:line="280" w:lineRule="exact"/>
              <w:jc w:val="center"/>
              <w:rPr>
                <w:rFonts w:hint="eastAsia" w:ascii="宋体" w:hAnsi="宋体" w:cs="宋体"/>
                <w:kern w:val="0"/>
                <w:sz w:val="18"/>
                <w:szCs w:val="18"/>
                <w:highlight w:val="none"/>
              </w:rPr>
            </w:pPr>
          </w:p>
        </w:tc>
        <w:tc>
          <w:tcPr>
            <w:tcW w:w="629" w:type="dxa"/>
            <w:noWrap w:val="0"/>
            <w:vAlign w:val="center"/>
          </w:tcPr>
          <w:p w14:paraId="40B72E27">
            <w:pPr>
              <w:widowControl/>
              <w:spacing w:line="280" w:lineRule="exact"/>
              <w:jc w:val="center"/>
              <w:rPr>
                <w:rFonts w:hint="eastAsia" w:ascii="宋体" w:hAnsi="宋体" w:cs="宋体"/>
                <w:kern w:val="0"/>
                <w:sz w:val="18"/>
                <w:szCs w:val="18"/>
                <w:highlight w:val="none"/>
              </w:rPr>
            </w:pPr>
          </w:p>
        </w:tc>
        <w:tc>
          <w:tcPr>
            <w:tcW w:w="764" w:type="dxa"/>
            <w:noWrap w:val="0"/>
            <w:vAlign w:val="center"/>
          </w:tcPr>
          <w:p w14:paraId="4BF383D4">
            <w:pPr>
              <w:widowControl/>
              <w:spacing w:line="280" w:lineRule="exact"/>
              <w:jc w:val="center"/>
              <w:rPr>
                <w:rFonts w:hint="eastAsia" w:ascii="宋体" w:hAnsi="宋体" w:cs="宋体"/>
                <w:kern w:val="0"/>
                <w:sz w:val="18"/>
                <w:szCs w:val="18"/>
                <w:highlight w:val="none"/>
              </w:rPr>
            </w:pPr>
          </w:p>
        </w:tc>
        <w:tc>
          <w:tcPr>
            <w:tcW w:w="547" w:type="dxa"/>
            <w:noWrap w:val="0"/>
            <w:vAlign w:val="center"/>
          </w:tcPr>
          <w:p w14:paraId="527674AD">
            <w:pPr>
              <w:widowControl/>
              <w:spacing w:line="280" w:lineRule="exact"/>
              <w:jc w:val="center"/>
              <w:rPr>
                <w:rFonts w:hint="eastAsia" w:ascii="宋体" w:hAnsi="宋体" w:cs="宋体"/>
                <w:kern w:val="0"/>
                <w:sz w:val="18"/>
                <w:szCs w:val="18"/>
                <w:highlight w:val="none"/>
              </w:rPr>
            </w:pPr>
          </w:p>
        </w:tc>
        <w:tc>
          <w:tcPr>
            <w:tcW w:w="655" w:type="dxa"/>
            <w:noWrap w:val="0"/>
            <w:vAlign w:val="center"/>
          </w:tcPr>
          <w:p w14:paraId="05E75B1B">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18334D11">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7D3A2A87">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2415BE28">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417E8485">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4EA9D88D">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1241BB67">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4581FD7F">
            <w:pPr>
              <w:widowControl/>
              <w:spacing w:line="280" w:lineRule="exact"/>
              <w:jc w:val="center"/>
              <w:rPr>
                <w:rFonts w:hint="eastAsia" w:ascii="宋体" w:hAnsi="宋体" w:cs="宋体"/>
                <w:kern w:val="0"/>
                <w:sz w:val="18"/>
                <w:szCs w:val="18"/>
                <w:highlight w:val="none"/>
              </w:rPr>
            </w:pPr>
          </w:p>
        </w:tc>
      </w:tr>
      <w:tr w14:paraId="327649F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1642C402">
            <w:pPr>
              <w:widowControl/>
              <w:spacing w:line="280" w:lineRule="exact"/>
              <w:jc w:val="left"/>
              <w:rPr>
                <w:rFonts w:hint="eastAsia" w:ascii="宋体" w:hAnsi="宋体" w:cs="宋体"/>
                <w:kern w:val="0"/>
                <w:sz w:val="18"/>
                <w:szCs w:val="18"/>
                <w:highlight w:val="none"/>
              </w:rPr>
            </w:pPr>
          </w:p>
        </w:tc>
        <w:tc>
          <w:tcPr>
            <w:tcW w:w="719" w:type="dxa"/>
            <w:noWrap w:val="0"/>
            <w:vAlign w:val="center"/>
          </w:tcPr>
          <w:p w14:paraId="42E97850">
            <w:pPr>
              <w:widowControl/>
              <w:spacing w:line="280" w:lineRule="exact"/>
              <w:jc w:val="center"/>
              <w:rPr>
                <w:rFonts w:hint="eastAsia" w:ascii="宋体" w:hAnsi="宋体" w:cs="宋体"/>
                <w:kern w:val="0"/>
                <w:sz w:val="18"/>
                <w:szCs w:val="18"/>
                <w:highlight w:val="none"/>
              </w:rPr>
            </w:pPr>
          </w:p>
        </w:tc>
        <w:tc>
          <w:tcPr>
            <w:tcW w:w="855" w:type="dxa"/>
            <w:noWrap w:val="0"/>
            <w:vAlign w:val="center"/>
          </w:tcPr>
          <w:p w14:paraId="058968F3">
            <w:pPr>
              <w:widowControl/>
              <w:spacing w:line="280" w:lineRule="exact"/>
              <w:jc w:val="center"/>
              <w:rPr>
                <w:rFonts w:hint="eastAsia" w:ascii="宋体" w:hAnsi="宋体" w:cs="宋体"/>
                <w:kern w:val="0"/>
                <w:sz w:val="18"/>
                <w:szCs w:val="18"/>
                <w:highlight w:val="none"/>
              </w:rPr>
            </w:pPr>
          </w:p>
        </w:tc>
        <w:tc>
          <w:tcPr>
            <w:tcW w:w="740" w:type="dxa"/>
            <w:noWrap w:val="0"/>
            <w:vAlign w:val="center"/>
          </w:tcPr>
          <w:p w14:paraId="557C9783">
            <w:pPr>
              <w:widowControl/>
              <w:tabs>
                <w:tab w:val="left" w:pos="365"/>
              </w:tabs>
              <w:spacing w:line="280" w:lineRule="exact"/>
              <w:jc w:val="center"/>
              <w:rPr>
                <w:rFonts w:hint="eastAsia" w:ascii="宋体" w:hAnsi="宋体" w:cs="宋体"/>
                <w:kern w:val="0"/>
                <w:sz w:val="18"/>
                <w:szCs w:val="18"/>
                <w:highlight w:val="none"/>
              </w:rPr>
            </w:pPr>
          </w:p>
        </w:tc>
        <w:tc>
          <w:tcPr>
            <w:tcW w:w="656" w:type="dxa"/>
            <w:noWrap w:val="0"/>
            <w:vAlign w:val="center"/>
          </w:tcPr>
          <w:p w14:paraId="5520614B">
            <w:pPr>
              <w:widowControl/>
              <w:tabs>
                <w:tab w:val="left" w:pos="365"/>
              </w:tabs>
              <w:spacing w:line="280" w:lineRule="exact"/>
              <w:jc w:val="center"/>
              <w:rPr>
                <w:rFonts w:hint="eastAsia" w:ascii="宋体" w:hAnsi="宋体" w:cs="宋体"/>
                <w:kern w:val="0"/>
                <w:sz w:val="18"/>
                <w:szCs w:val="18"/>
                <w:highlight w:val="none"/>
              </w:rPr>
            </w:pPr>
          </w:p>
        </w:tc>
        <w:tc>
          <w:tcPr>
            <w:tcW w:w="1009" w:type="dxa"/>
            <w:noWrap w:val="0"/>
            <w:vAlign w:val="center"/>
          </w:tcPr>
          <w:p w14:paraId="555F10DC">
            <w:pPr>
              <w:widowControl/>
              <w:spacing w:line="280" w:lineRule="exact"/>
              <w:jc w:val="center"/>
              <w:rPr>
                <w:rFonts w:hint="eastAsia" w:ascii="宋体" w:hAnsi="宋体" w:cs="宋体"/>
                <w:kern w:val="0"/>
                <w:sz w:val="18"/>
                <w:szCs w:val="18"/>
                <w:highlight w:val="none"/>
              </w:rPr>
            </w:pPr>
          </w:p>
        </w:tc>
        <w:tc>
          <w:tcPr>
            <w:tcW w:w="629" w:type="dxa"/>
            <w:noWrap w:val="0"/>
            <w:vAlign w:val="center"/>
          </w:tcPr>
          <w:p w14:paraId="144FBEF5">
            <w:pPr>
              <w:widowControl/>
              <w:spacing w:line="280" w:lineRule="exact"/>
              <w:jc w:val="center"/>
              <w:rPr>
                <w:rFonts w:hint="eastAsia" w:ascii="宋体" w:hAnsi="宋体" w:cs="宋体"/>
                <w:kern w:val="0"/>
                <w:sz w:val="18"/>
                <w:szCs w:val="18"/>
                <w:highlight w:val="none"/>
              </w:rPr>
            </w:pPr>
          </w:p>
        </w:tc>
        <w:tc>
          <w:tcPr>
            <w:tcW w:w="764" w:type="dxa"/>
            <w:noWrap w:val="0"/>
            <w:vAlign w:val="center"/>
          </w:tcPr>
          <w:p w14:paraId="095A9F73">
            <w:pPr>
              <w:widowControl/>
              <w:spacing w:line="280" w:lineRule="exact"/>
              <w:jc w:val="center"/>
              <w:rPr>
                <w:rFonts w:hint="eastAsia" w:ascii="宋体" w:hAnsi="宋体" w:cs="宋体"/>
                <w:kern w:val="0"/>
                <w:sz w:val="18"/>
                <w:szCs w:val="18"/>
                <w:highlight w:val="none"/>
              </w:rPr>
            </w:pPr>
          </w:p>
        </w:tc>
        <w:tc>
          <w:tcPr>
            <w:tcW w:w="547" w:type="dxa"/>
            <w:noWrap w:val="0"/>
            <w:vAlign w:val="center"/>
          </w:tcPr>
          <w:p w14:paraId="1807631C">
            <w:pPr>
              <w:widowControl/>
              <w:spacing w:line="280" w:lineRule="exact"/>
              <w:jc w:val="center"/>
              <w:rPr>
                <w:rFonts w:hint="eastAsia" w:ascii="宋体" w:hAnsi="宋体" w:cs="宋体"/>
                <w:kern w:val="0"/>
                <w:sz w:val="18"/>
                <w:szCs w:val="18"/>
                <w:highlight w:val="none"/>
              </w:rPr>
            </w:pPr>
          </w:p>
        </w:tc>
        <w:tc>
          <w:tcPr>
            <w:tcW w:w="655" w:type="dxa"/>
            <w:noWrap w:val="0"/>
            <w:vAlign w:val="center"/>
          </w:tcPr>
          <w:p w14:paraId="25FF55F5">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782D3180">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5CD11AA7">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0F2F2729">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4A13EC5A">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5EDE3C5A">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04DA8341">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2EBFC289">
            <w:pPr>
              <w:widowControl/>
              <w:spacing w:line="280" w:lineRule="exact"/>
              <w:jc w:val="center"/>
              <w:rPr>
                <w:rFonts w:hint="eastAsia" w:ascii="宋体" w:hAnsi="宋体" w:cs="宋体"/>
                <w:kern w:val="0"/>
                <w:sz w:val="18"/>
                <w:szCs w:val="18"/>
                <w:highlight w:val="none"/>
              </w:rPr>
            </w:pPr>
          </w:p>
        </w:tc>
      </w:tr>
    </w:tbl>
    <w:p w14:paraId="29B752A7">
      <w:pPr>
        <w:snapToGrid w:val="0"/>
        <w:spacing w:line="280" w:lineRule="exact"/>
        <w:jc w:val="distribute"/>
        <w:rPr>
          <w:sz w:val="18"/>
          <w:szCs w:val="20"/>
          <w:highlight w:val="none"/>
        </w:rPr>
      </w:pPr>
      <w:r>
        <w:rPr>
          <w:rFonts w:hint="eastAsia"/>
          <w:sz w:val="18"/>
          <w:szCs w:val="20"/>
          <w:highlight w:val="none"/>
        </w:rPr>
        <w:t xml:space="preserve">    </w:t>
      </w:r>
      <w:r>
        <w:rPr>
          <w:sz w:val="18"/>
          <w:szCs w:val="20"/>
          <w:highlight w:val="none"/>
        </w:rPr>
        <w:t>单位负责人：</w:t>
      </w:r>
      <w:r>
        <w:rPr>
          <w:rFonts w:hint="eastAsia"/>
          <w:sz w:val="18"/>
          <w:szCs w:val="20"/>
          <w:highlight w:val="none"/>
          <w:u w:val="single"/>
        </w:rPr>
        <w:t xml:space="preserve">       </w:t>
      </w:r>
      <w:r>
        <w:rPr>
          <w:rFonts w:hint="eastAsia"/>
          <w:sz w:val="18"/>
          <w:szCs w:val="20"/>
          <w:highlight w:val="none"/>
        </w:rPr>
        <w:t>统计负责人：</w:t>
      </w:r>
      <w:r>
        <w:rPr>
          <w:rFonts w:hint="eastAsia"/>
          <w:sz w:val="18"/>
          <w:szCs w:val="20"/>
          <w:highlight w:val="none"/>
          <w:u w:val="single"/>
        </w:rPr>
        <w:t xml:space="preserve">       </w:t>
      </w:r>
      <w:r>
        <w:rPr>
          <w:sz w:val="18"/>
          <w:szCs w:val="20"/>
          <w:highlight w:val="none"/>
        </w:rPr>
        <w:t>填表人:</w:t>
      </w:r>
      <w:r>
        <w:rPr>
          <w:rFonts w:hint="eastAsia"/>
          <w:sz w:val="18"/>
          <w:szCs w:val="20"/>
          <w:highlight w:val="none"/>
          <w:u w:val="single"/>
        </w:rPr>
        <w:t xml:space="preserve">       </w:t>
      </w:r>
      <w:r>
        <w:rPr>
          <w:sz w:val="18"/>
          <w:szCs w:val="20"/>
          <w:highlight w:val="none"/>
        </w:rPr>
        <w:t xml:space="preserve"> </w:t>
      </w:r>
      <w:r>
        <w:rPr>
          <w:rFonts w:hint="eastAsia"/>
          <w:sz w:val="18"/>
          <w:szCs w:val="20"/>
          <w:highlight w:val="none"/>
        </w:rPr>
        <w:t>联系电话：</w:t>
      </w:r>
      <w:r>
        <w:rPr>
          <w:rFonts w:hint="eastAsia"/>
          <w:sz w:val="18"/>
          <w:szCs w:val="20"/>
          <w:highlight w:val="none"/>
          <w:u w:val="single"/>
        </w:rPr>
        <w:t xml:space="preserve">       </w:t>
      </w:r>
      <w:r>
        <w:rPr>
          <w:sz w:val="18"/>
          <w:szCs w:val="20"/>
          <w:highlight w:val="none"/>
        </w:rPr>
        <w:t xml:space="preserve">报出日期: </w:t>
      </w:r>
      <w:r>
        <w:rPr>
          <w:rFonts w:hint="eastAsia"/>
          <w:sz w:val="18"/>
          <w:szCs w:val="20"/>
          <w:highlight w:val="none"/>
        </w:rPr>
        <w:t>20</w:t>
      </w:r>
      <w:r>
        <w:rPr>
          <w:rFonts w:hint="eastAsia"/>
          <w:sz w:val="18"/>
          <w:szCs w:val="20"/>
          <w:highlight w:val="none"/>
          <w:u w:val="single"/>
        </w:rPr>
        <w:t xml:space="preserve">  </w:t>
      </w:r>
      <w:r>
        <w:rPr>
          <w:sz w:val="18"/>
          <w:szCs w:val="20"/>
          <w:highlight w:val="none"/>
        </w:rPr>
        <w:t>年</w:t>
      </w:r>
      <w:r>
        <w:rPr>
          <w:rFonts w:hint="eastAsia"/>
          <w:sz w:val="18"/>
          <w:szCs w:val="20"/>
          <w:highlight w:val="none"/>
          <w:u w:val="single"/>
        </w:rPr>
        <w:t xml:space="preserve">  </w:t>
      </w:r>
      <w:r>
        <w:rPr>
          <w:sz w:val="18"/>
          <w:szCs w:val="20"/>
          <w:highlight w:val="none"/>
        </w:rPr>
        <w:t>月</w:t>
      </w:r>
      <w:r>
        <w:rPr>
          <w:rFonts w:hint="eastAsia"/>
          <w:sz w:val="18"/>
          <w:szCs w:val="20"/>
          <w:highlight w:val="none"/>
          <w:u w:val="single"/>
        </w:rPr>
        <w:t xml:space="preserve">  </w:t>
      </w:r>
      <w:r>
        <w:rPr>
          <w:sz w:val="18"/>
          <w:szCs w:val="20"/>
          <w:highlight w:val="none"/>
        </w:rPr>
        <w:t>日</w:t>
      </w:r>
    </w:p>
    <w:p w14:paraId="6917D17D">
      <w:pPr>
        <w:snapToGrid w:val="0"/>
        <w:spacing w:line="280" w:lineRule="exact"/>
        <w:ind w:firstLine="315" w:firstLineChars="150"/>
        <w:jc w:val="left"/>
        <w:rPr>
          <w:highlight w:val="none"/>
        </w:rPr>
      </w:pPr>
    </w:p>
    <w:p w14:paraId="5D298E4A">
      <w:pPr>
        <w:spacing w:line="380" w:lineRule="exact"/>
        <w:ind w:firstLine="810" w:firstLineChars="450"/>
        <w:jc w:val="left"/>
        <w:rPr>
          <w:rFonts w:hint="eastAsia" w:ascii="宋体" w:hAnsi="宋体" w:cs="宋体"/>
          <w:sz w:val="18"/>
          <w:szCs w:val="20"/>
          <w:highlight w:val="none"/>
        </w:rPr>
      </w:pPr>
      <w:r>
        <w:rPr>
          <w:rFonts w:hint="eastAsia" w:ascii="宋体" w:hAnsi="宋体" w:cs="宋体"/>
          <w:sz w:val="18"/>
          <w:szCs w:val="20"/>
          <w:highlight w:val="none"/>
        </w:rPr>
        <w:t>说明：1.填报范围：经国家行政管理部门认定的国家高新技术产业化基地通过收集基层企业情况填报，所填企业应为与基地主导（终端）产品直接关联的研发、生产、服务等企业。</w:t>
      </w:r>
    </w:p>
    <w:p w14:paraId="0C1D324F">
      <w:pPr>
        <w:snapToGrid w:val="0"/>
        <w:spacing w:line="280" w:lineRule="exact"/>
        <w:ind w:left="525" w:leftChars="250" w:firstLine="810" w:firstLineChars="450"/>
        <w:jc w:val="left"/>
        <w:rPr>
          <w:rFonts w:hint="eastAsia" w:ascii="宋体" w:hAnsi="宋体" w:cs="宋体"/>
          <w:sz w:val="18"/>
          <w:szCs w:val="21"/>
          <w:highlight w:val="none"/>
        </w:rPr>
      </w:pPr>
      <w:r>
        <w:rPr>
          <w:rFonts w:hint="eastAsia" w:ascii="宋体" w:hAnsi="宋体" w:cs="宋体"/>
          <w:sz w:val="18"/>
          <w:szCs w:val="21"/>
          <w:highlight w:val="none"/>
        </w:rPr>
        <w:t>2</w:t>
      </w:r>
      <w:r>
        <w:rPr>
          <w:rFonts w:hint="eastAsia" w:ascii="宋体" w:hAnsi="宋体" w:cs="宋体"/>
          <w:sz w:val="18"/>
          <w:szCs w:val="20"/>
          <w:highlight w:val="none"/>
        </w:rPr>
        <w:t>.报送日期及方式：填报单位于报告期次年3月31日前，通过网络平台报送；各省级相关行政管理部门于4月30日前完成审核。</w:t>
      </w:r>
    </w:p>
    <w:p w14:paraId="719DB683">
      <w:pPr>
        <w:spacing w:line="280" w:lineRule="exact"/>
        <w:jc w:val="left"/>
        <w:rPr>
          <w:rFonts w:hint="eastAsia" w:ascii="宋体" w:hAnsi="宋体" w:cs="宋体"/>
          <w:sz w:val="18"/>
          <w:szCs w:val="21"/>
          <w:highlight w:val="none"/>
        </w:rPr>
      </w:pPr>
      <w:r>
        <w:rPr>
          <w:rFonts w:hint="eastAsia" w:ascii="宋体" w:hAnsi="宋体" w:cs="宋体"/>
          <w:sz w:val="18"/>
          <w:szCs w:val="21"/>
          <w:highlight w:val="none"/>
        </w:rPr>
        <w:t xml:space="preserve">               3.审核关系：所填报企业总数必须与表号</w:t>
      </w:r>
      <w:r>
        <w:rPr>
          <w:rFonts w:hint="eastAsia" w:ascii="宋体" w:hAnsi="宋体" w:cs="宋体"/>
          <w:sz w:val="18"/>
          <w:highlight w:val="none"/>
        </w:rPr>
        <w:t>TSJD-01</w:t>
      </w:r>
      <w:r>
        <w:rPr>
          <w:rFonts w:hint="eastAsia" w:ascii="宋体" w:hAnsi="宋体" w:cs="宋体"/>
          <w:sz w:val="18"/>
          <w:szCs w:val="21"/>
          <w:highlight w:val="none"/>
        </w:rPr>
        <w:t>基地内企业（</w:t>
      </w:r>
      <w:r>
        <w:rPr>
          <w:rFonts w:hint="eastAsia" w:ascii="宋体" w:hAnsi="宋体" w:cs="宋体"/>
          <w:sz w:val="18"/>
          <w:highlight w:val="none"/>
        </w:rPr>
        <w:t>TDF9A00</w:t>
      </w:r>
      <w:r>
        <w:rPr>
          <w:rFonts w:hint="eastAsia" w:ascii="宋体" w:hAnsi="宋体" w:cs="宋体"/>
          <w:sz w:val="18"/>
          <w:szCs w:val="21"/>
          <w:highlight w:val="none"/>
        </w:rPr>
        <w:t>）一致。</w:t>
      </w:r>
    </w:p>
    <w:p w14:paraId="469F5857">
      <w:pPr>
        <w:pStyle w:val="7"/>
        <w:rPr>
          <w:highlight w:val="none"/>
        </w:rPr>
        <w:sectPr>
          <w:pgSz w:w="16838" w:h="11905" w:orient="landscape"/>
          <w:pgMar w:top="1531" w:right="1474" w:bottom="1531" w:left="1474" w:header="851" w:footer="737" w:gutter="0"/>
          <w:cols w:space="720" w:num="1"/>
          <w:titlePg/>
          <w:docGrid w:type="lines" w:linePitch="327" w:charSpace="0"/>
        </w:sectPr>
      </w:pPr>
    </w:p>
    <w:p w14:paraId="021734FA">
      <w:pPr>
        <w:spacing w:line="400" w:lineRule="exact"/>
        <w:jc w:val="center"/>
        <w:rPr>
          <w:rFonts w:hint="eastAsia" w:ascii="黑体" w:hAnsi="黑体" w:eastAsia="黑体" w:cs="黑体"/>
          <w:bCs/>
          <w:sz w:val="32"/>
          <w:szCs w:val="32"/>
          <w:highlight w:val="none"/>
        </w:rPr>
      </w:pPr>
    </w:p>
    <w:p w14:paraId="74589FFC">
      <w:pPr>
        <w:spacing w:line="400" w:lineRule="exact"/>
        <w:jc w:val="center"/>
        <w:rPr>
          <w:rFonts w:hint="eastAsia" w:ascii="黑体" w:hAnsi="黑体" w:eastAsia="黑体" w:cs="黑体"/>
          <w:bCs/>
          <w:sz w:val="32"/>
          <w:szCs w:val="32"/>
          <w:highlight w:val="none"/>
        </w:rPr>
      </w:pPr>
      <w:r>
        <w:rPr>
          <w:rFonts w:hint="eastAsia" w:ascii="黑体" w:hAnsi="黑体" w:eastAsia="黑体" w:cs="黑体"/>
          <w:bCs/>
          <w:sz w:val="32"/>
          <w:szCs w:val="32"/>
          <w:highlight w:val="none"/>
        </w:rPr>
        <w:t>主要指标解释</w:t>
      </w:r>
    </w:p>
    <w:p w14:paraId="018CD198">
      <w:pPr>
        <w:spacing w:line="400" w:lineRule="exact"/>
        <w:ind w:firstLine="420" w:firstLineChars="200"/>
        <w:jc w:val="center"/>
        <w:rPr>
          <w:rFonts w:eastAsia="黑体"/>
          <w:highlight w:val="none"/>
        </w:rPr>
      </w:pPr>
    </w:p>
    <w:p w14:paraId="3153F490">
      <w:pPr>
        <w:spacing w:line="400" w:lineRule="exact"/>
        <w:ind w:firstLine="420" w:firstLineChars="200"/>
        <w:rPr>
          <w:highlight w:val="none"/>
        </w:rPr>
      </w:pPr>
      <w:r>
        <w:rPr>
          <w:rFonts w:eastAsia="黑体"/>
          <w:highlight w:val="none"/>
        </w:rPr>
        <w:t>企业</w:t>
      </w:r>
      <w:r>
        <w:rPr>
          <w:rFonts w:hint="eastAsia" w:eastAsia="黑体"/>
          <w:highlight w:val="none"/>
        </w:rPr>
        <w:t>登记注册统计类别</w:t>
      </w:r>
      <w:r>
        <w:rPr>
          <w:rFonts w:eastAsia="黑体"/>
          <w:highlight w:val="none"/>
        </w:rPr>
        <w:t>代码</w:t>
      </w:r>
      <w:r>
        <w:rPr>
          <w:rFonts w:hint="eastAsia" w:eastAsia="黑体"/>
          <w:highlight w:val="none"/>
        </w:rPr>
        <w:t xml:space="preserve">  </w:t>
      </w:r>
      <w:r>
        <w:rPr>
          <w:highlight w:val="none"/>
        </w:rPr>
        <w:t>根据</w:t>
      </w:r>
      <w:r>
        <w:rPr>
          <w:rFonts w:hint="eastAsia"/>
          <w:highlight w:val="none"/>
        </w:rPr>
        <w:t>‌国家统计局和‌国家市场监督管理总局印发</w:t>
      </w:r>
      <w:r>
        <w:rPr>
          <w:highlight w:val="none"/>
        </w:rPr>
        <w:t>的《</w:t>
      </w:r>
      <w:r>
        <w:rPr>
          <w:rFonts w:hint="eastAsia"/>
          <w:highlight w:val="none"/>
        </w:rPr>
        <w:t>关于市场主体统计分类的划分规定</w:t>
      </w:r>
      <w:r>
        <w:rPr>
          <w:highlight w:val="none"/>
        </w:rPr>
        <w:t>》按本企业在工商行政管理部门登记注册的类型填写。</w:t>
      </w:r>
    </w:p>
    <w:p w14:paraId="523AE307">
      <w:pPr>
        <w:spacing w:line="400" w:lineRule="exact"/>
        <w:ind w:firstLine="420" w:firstLineChars="200"/>
        <w:rPr>
          <w:rFonts w:hint="eastAsia"/>
          <w:highlight w:val="none"/>
        </w:rPr>
      </w:pPr>
      <w:r>
        <w:rPr>
          <w:rFonts w:eastAsia="黑体"/>
          <w:highlight w:val="none"/>
        </w:rPr>
        <w:t>内资企业</w:t>
      </w:r>
      <w:r>
        <w:rPr>
          <w:rFonts w:hint="eastAsia" w:eastAsia="黑体"/>
          <w:highlight w:val="none"/>
        </w:rPr>
        <w:t xml:space="preserve">  </w:t>
      </w:r>
      <w:r>
        <w:rPr>
          <w:rFonts w:hint="eastAsia"/>
          <w:highlight w:val="none"/>
        </w:rPr>
        <w:t>分为有限责任公司、股份有限公司、非公司企业法人、个人独资企业、合伙企业和其他内资企业。</w:t>
      </w:r>
    </w:p>
    <w:p w14:paraId="459B93B2">
      <w:pPr>
        <w:spacing w:line="400" w:lineRule="exact"/>
        <w:ind w:firstLine="420" w:firstLineChars="200"/>
        <w:rPr>
          <w:rFonts w:hint="eastAsia"/>
          <w:highlight w:val="none"/>
        </w:rPr>
      </w:pPr>
      <w:r>
        <w:rPr>
          <w:rFonts w:hint="eastAsia" w:eastAsia="黑体"/>
          <w:highlight w:val="none"/>
        </w:rPr>
        <w:t>有限责任公司</w:t>
      </w:r>
      <w:r>
        <w:rPr>
          <w:rFonts w:hint="eastAsia"/>
          <w:highlight w:val="none"/>
        </w:rPr>
        <w:t xml:space="preserve">  包括登记注册为“内资公司有限责任公司（国有独资）”、“内资公司有限责任公司（外商投资企业投资）”、“内资公司有限责任公司（自然人投资或控股）”和“内资分公司有限责任公司分公司（国有独资）”等类型的市场主体。根据相关属性，将有限责任公司进一步划分为国有独资公司、私营有限责任公司和其他有限责任公司。</w:t>
      </w:r>
    </w:p>
    <w:p w14:paraId="360CB3C9">
      <w:pPr>
        <w:spacing w:line="400" w:lineRule="exact"/>
        <w:ind w:firstLine="420" w:firstLineChars="200"/>
        <w:rPr>
          <w:rFonts w:hint="eastAsia"/>
          <w:highlight w:val="none"/>
        </w:rPr>
      </w:pPr>
      <w:r>
        <w:rPr>
          <w:rFonts w:hint="eastAsia" w:eastAsia="黑体"/>
          <w:highlight w:val="none"/>
        </w:rPr>
        <w:t>股份有限公司</w:t>
      </w:r>
      <w:r>
        <w:rPr>
          <w:rFonts w:hint="eastAsia"/>
          <w:highlight w:val="none"/>
        </w:rPr>
        <w:t xml:space="preserve">  包括登记注册为“内资公司股份有限公司（上市）”、“内资公司股份有限公司（非上市）和“内资分公司股份有限公司分公司（上市）”等类型的市场主体。根据相关属性，将股份有限公司进一步划分为私营股份有限公司和其他股份有限公司。</w:t>
      </w:r>
    </w:p>
    <w:p w14:paraId="7646CBCA">
      <w:pPr>
        <w:spacing w:line="400" w:lineRule="exact"/>
        <w:ind w:firstLine="420" w:firstLineChars="200"/>
        <w:rPr>
          <w:rFonts w:hint="eastAsia"/>
          <w:highlight w:val="none"/>
        </w:rPr>
      </w:pPr>
      <w:r>
        <w:rPr>
          <w:rFonts w:hint="eastAsia" w:eastAsia="黑体"/>
          <w:highlight w:val="none"/>
        </w:rPr>
        <w:t>非公司企业法人</w:t>
      </w:r>
      <w:r>
        <w:rPr>
          <w:rFonts w:hint="eastAsia"/>
          <w:highlight w:val="none"/>
        </w:rPr>
        <w:t xml:space="preserve">  包括登记注册为“全民所有制”、“集体所有制”、“股份合作制”和“联营”等类型的市场主体。根据相关属性，将非公司企业法人进一步划分为全民所有制企业（国有企业）、集体所有制企业（集体企业）、股份合作企业和联营企业。</w:t>
      </w:r>
    </w:p>
    <w:p w14:paraId="606E780B">
      <w:pPr>
        <w:spacing w:line="400" w:lineRule="exact"/>
        <w:ind w:firstLine="420" w:firstLineChars="200"/>
        <w:rPr>
          <w:rFonts w:hint="eastAsia"/>
          <w:highlight w:val="none"/>
        </w:rPr>
      </w:pPr>
      <w:r>
        <w:rPr>
          <w:rFonts w:hint="eastAsia" w:eastAsia="黑体"/>
          <w:highlight w:val="none"/>
        </w:rPr>
        <w:t>个人独资企业</w:t>
      </w:r>
      <w:r>
        <w:rPr>
          <w:rFonts w:hint="eastAsia"/>
          <w:highlight w:val="none"/>
        </w:rPr>
        <w:t xml:space="preserve">  包括登记注册为“个人独资企业”和“个人独资企业分支机构”的市场主体。</w:t>
      </w:r>
    </w:p>
    <w:p w14:paraId="1BED8B99">
      <w:pPr>
        <w:spacing w:line="400" w:lineRule="exact"/>
        <w:ind w:firstLine="420" w:firstLineChars="200"/>
        <w:rPr>
          <w:rFonts w:hint="eastAsia"/>
          <w:highlight w:val="none"/>
        </w:rPr>
      </w:pPr>
      <w:r>
        <w:rPr>
          <w:rFonts w:hint="eastAsia" w:eastAsia="黑体"/>
          <w:highlight w:val="none"/>
        </w:rPr>
        <w:t>合伙企业</w:t>
      </w:r>
      <w:r>
        <w:rPr>
          <w:rFonts w:hint="eastAsia"/>
          <w:highlight w:val="none"/>
        </w:rPr>
        <w:t xml:space="preserve">  包括登记注册为“合伙企业”和“合伙企业分支机构”的市场主体。</w:t>
      </w:r>
    </w:p>
    <w:p w14:paraId="051C618C">
      <w:pPr>
        <w:spacing w:line="400" w:lineRule="exact"/>
        <w:ind w:firstLine="420" w:firstLineChars="200"/>
        <w:rPr>
          <w:rFonts w:hint="eastAsia"/>
          <w:highlight w:val="none"/>
        </w:rPr>
      </w:pPr>
      <w:r>
        <w:rPr>
          <w:rFonts w:hint="eastAsia" w:eastAsia="黑体"/>
          <w:highlight w:val="none"/>
        </w:rPr>
        <w:t>其他内资企业</w:t>
      </w:r>
      <w:r>
        <w:rPr>
          <w:rFonts w:hint="eastAsia"/>
          <w:highlight w:val="none"/>
        </w:rPr>
        <w:t xml:space="preserve">  包括除上述之外，登记注册为“内资企业法人”和“内资集团”等类型的市场主体。</w:t>
      </w:r>
    </w:p>
    <w:p w14:paraId="5125E8CF">
      <w:pPr>
        <w:spacing w:line="400" w:lineRule="exact"/>
        <w:ind w:firstLine="420" w:firstLineChars="200"/>
        <w:rPr>
          <w:rFonts w:hint="eastAsia"/>
          <w:highlight w:val="none"/>
        </w:rPr>
      </w:pPr>
      <w:r>
        <w:rPr>
          <w:rFonts w:hint="eastAsia"/>
          <w:highlight w:val="none"/>
        </w:rPr>
        <w:t>填报代码为：110有限责任公司；111 国有独资公司；112私营有限责任公司；119其他有限责任公司；120股份有限公司；121私营股份有限公司；129其他股份有限公司；130非公司企业法人；131全民所有制企业（国有企业）；132集体所有制企业（集体企业）；133股份合作企业；134联营企业；140个人独资企业；150合伙企业；190其他内资企业。</w:t>
      </w:r>
    </w:p>
    <w:p w14:paraId="64FCEFC3">
      <w:pPr>
        <w:spacing w:line="400" w:lineRule="exact"/>
        <w:ind w:firstLine="420" w:firstLineChars="200"/>
        <w:rPr>
          <w:rFonts w:hint="eastAsia"/>
          <w:highlight w:val="none"/>
        </w:rPr>
      </w:pPr>
      <w:r>
        <w:rPr>
          <w:rFonts w:eastAsia="黑体"/>
          <w:highlight w:val="none"/>
        </w:rPr>
        <w:t>港、澳、台商投资企业</w:t>
      </w:r>
      <w:r>
        <w:rPr>
          <w:rFonts w:hint="eastAsia"/>
          <w:highlight w:val="none"/>
        </w:rPr>
        <w:t xml:space="preserve">  包括登记注册为“港、澳、台投资企业有限责任公司”、“港、澳、台投资企业股份有限公司”和“港、澳、台投资企业非公司”等类型的市场主体。根据相关属性，将港澳台投资企业进一步划分为港澳台投资有限责任公司、港澳台投资股份有限公司、港澳台投资合伙企业和其他港澳台投资企业。</w:t>
      </w:r>
    </w:p>
    <w:p w14:paraId="250FF1CA">
      <w:pPr>
        <w:spacing w:line="400" w:lineRule="exact"/>
        <w:ind w:firstLine="420" w:firstLineChars="200"/>
        <w:rPr>
          <w:rFonts w:hint="eastAsia"/>
          <w:highlight w:val="none"/>
        </w:rPr>
      </w:pPr>
      <w:r>
        <w:rPr>
          <w:rFonts w:hint="eastAsia"/>
          <w:highlight w:val="none"/>
        </w:rPr>
        <w:t>填报代码为：210港澳台投资有限责任公司；220港澳台投资股份有限公司；230港澳台投资合伙企业；290其他港澳台投资企业。</w:t>
      </w:r>
    </w:p>
    <w:p w14:paraId="328A1B07">
      <w:pPr>
        <w:spacing w:line="400" w:lineRule="exact"/>
        <w:ind w:firstLine="420" w:firstLineChars="200"/>
        <w:rPr>
          <w:rFonts w:hint="eastAsia"/>
          <w:highlight w:val="none"/>
        </w:rPr>
      </w:pPr>
      <w:r>
        <w:rPr>
          <w:rFonts w:eastAsia="黑体"/>
          <w:highlight w:val="none"/>
        </w:rPr>
        <w:t>外商投资企业</w:t>
      </w:r>
      <w:r>
        <w:rPr>
          <w:rFonts w:hint="eastAsia"/>
          <w:highlight w:val="none"/>
        </w:rPr>
        <w:t xml:space="preserve">  包括登记注册为“外商投资企业有限责任公司”、“外商投资企业股份有限公司”、“外国（地区）公司分支机构”和“外资集团”等类型的市场主体。根据相关属性，将外商投资企业进一步划分为外商投资有限责任公司、外商投资股份有限公司、外商投资合伙企业和其他外商投资企业。</w:t>
      </w:r>
    </w:p>
    <w:p w14:paraId="4BEC2C32">
      <w:pPr>
        <w:spacing w:line="400" w:lineRule="exact"/>
        <w:ind w:firstLine="420" w:firstLineChars="200"/>
        <w:rPr>
          <w:rFonts w:hint="eastAsia"/>
          <w:highlight w:val="none"/>
        </w:rPr>
      </w:pPr>
      <w:r>
        <w:rPr>
          <w:rFonts w:hint="eastAsia"/>
          <w:highlight w:val="none"/>
        </w:rPr>
        <w:t>填报代码为：310外商投资有限责任公司；320外商投资股份有限公司；330外商投资合伙企业；390其他外商投资企业。</w:t>
      </w:r>
    </w:p>
    <w:p w14:paraId="0A74F2FB">
      <w:pPr>
        <w:spacing w:line="400" w:lineRule="exact"/>
        <w:ind w:firstLine="420" w:firstLineChars="200"/>
        <w:rPr>
          <w:highlight w:val="none"/>
        </w:rPr>
      </w:pPr>
      <w:r>
        <w:rPr>
          <w:rFonts w:eastAsia="黑体"/>
          <w:highlight w:val="none"/>
        </w:rPr>
        <w:t>统一社会信用代码</w:t>
      </w:r>
      <w:r>
        <w:rPr>
          <w:rFonts w:hint="eastAsia" w:eastAsia="黑体"/>
          <w:highlight w:val="none"/>
        </w:rPr>
        <w:t xml:space="preserve">  </w:t>
      </w:r>
      <w:r>
        <w:rPr>
          <w:highlight w:val="none"/>
        </w:rPr>
        <w:t>指按照《国务院关于批转发展改革委等部门法人和其他组织统一社会信用代码制度建设总体方案的通知》（国发〔2015〕33 号）规定，由赋码主管部门给每一个法人单位和其他组织颁发的在全国范围内唯一的、终身不变的法定身份识别码。</w:t>
      </w:r>
    </w:p>
    <w:p w14:paraId="253C1868">
      <w:pPr>
        <w:spacing w:line="400" w:lineRule="exact"/>
        <w:ind w:firstLine="420" w:firstLineChars="200"/>
        <w:rPr>
          <w:highlight w:val="none"/>
        </w:rPr>
      </w:pPr>
      <w:r>
        <w:rPr>
          <w:highlight w:val="none"/>
        </w:rPr>
        <w:t>统一社会信用代码由 18 位的阿拉伯数字或大写英文字母（不使用 I、O、Z、S、V）组成，第 1 位为登记管理部门代码、第 2 位为机构类别代码、第 3-8 位为登记管理机关行政区划码、第 9-17 位为组织机构代码、第 18 位为校验码。</w:t>
      </w:r>
    </w:p>
    <w:p w14:paraId="7BA3BBCF">
      <w:pPr>
        <w:spacing w:line="400" w:lineRule="exact"/>
        <w:ind w:firstLine="420" w:firstLineChars="200"/>
        <w:rPr>
          <w:highlight w:val="none"/>
        </w:rPr>
      </w:pPr>
      <w:r>
        <w:rPr>
          <w:highlight w:val="none"/>
        </w:rPr>
        <w:t>第</w:t>
      </w:r>
      <w:r>
        <w:rPr>
          <w:rFonts w:hint="eastAsia"/>
          <w:highlight w:val="none"/>
        </w:rPr>
        <w:t>1</w:t>
      </w:r>
      <w:r>
        <w:rPr>
          <w:highlight w:val="none"/>
        </w:rPr>
        <w:t>位：登记管理部门代码，使用阿拉伯数字或英文字母表示。分为1机构编制；2外交；3 司法行政；4 文化；5 民政；6 旅游；7 宗教；8 工会；9 市场监管；A 中央军委改革和编制办公室；N 农业；Y 其他。</w:t>
      </w:r>
    </w:p>
    <w:p w14:paraId="496B1D31">
      <w:pPr>
        <w:spacing w:line="400" w:lineRule="exact"/>
        <w:ind w:firstLine="420" w:firstLineChars="200"/>
        <w:rPr>
          <w:highlight w:val="none"/>
        </w:rPr>
      </w:pPr>
      <w:r>
        <w:rPr>
          <w:highlight w:val="none"/>
        </w:rPr>
        <w:t>第</w:t>
      </w:r>
      <w:r>
        <w:rPr>
          <w:rFonts w:hint="eastAsia"/>
          <w:highlight w:val="none"/>
        </w:rPr>
        <w:t>2</w:t>
      </w:r>
      <w:r>
        <w:rPr>
          <w:highlight w:val="none"/>
        </w:rPr>
        <w:t>位：机构类别代码，使用阿拉伯数字表示。分为：</w:t>
      </w:r>
    </w:p>
    <w:p w14:paraId="30D2C689">
      <w:pPr>
        <w:spacing w:line="400" w:lineRule="exact"/>
        <w:ind w:firstLine="420" w:firstLineChars="200"/>
        <w:rPr>
          <w:highlight w:val="none"/>
        </w:rPr>
      </w:pPr>
      <w:r>
        <w:rPr>
          <w:highlight w:val="none"/>
        </w:rPr>
        <w:t>机构编制：1 机关，2 事业单位，3 中央编办直接管理机构编制的群众团体，9 其他；</w:t>
      </w:r>
    </w:p>
    <w:p w14:paraId="672563AC">
      <w:pPr>
        <w:spacing w:line="400" w:lineRule="exact"/>
        <w:ind w:firstLine="420" w:firstLineChars="200"/>
        <w:rPr>
          <w:highlight w:val="none"/>
        </w:rPr>
      </w:pPr>
      <w:r>
        <w:rPr>
          <w:highlight w:val="none"/>
        </w:rPr>
        <w:t>外交：1 外国常驻新闻机构，9 其他；</w:t>
      </w:r>
    </w:p>
    <w:p w14:paraId="4BA17B63">
      <w:pPr>
        <w:spacing w:line="400" w:lineRule="exact"/>
        <w:ind w:firstLine="420" w:firstLineChars="200"/>
        <w:rPr>
          <w:highlight w:val="none"/>
        </w:rPr>
      </w:pPr>
      <w:r>
        <w:rPr>
          <w:highlight w:val="none"/>
        </w:rPr>
        <w:t>司法行政：1 律师执业机构，2 公证处，3 基层法律服务所，司法鉴定机构，5 仲裁委员会，9 其他；</w:t>
      </w:r>
    </w:p>
    <w:p w14:paraId="3D267F34">
      <w:pPr>
        <w:spacing w:line="400" w:lineRule="exact"/>
        <w:ind w:firstLine="420" w:firstLineChars="200"/>
        <w:rPr>
          <w:highlight w:val="none"/>
        </w:rPr>
      </w:pPr>
      <w:r>
        <w:rPr>
          <w:highlight w:val="none"/>
        </w:rPr>
        <w:t>文化：1 外国在华文化中心，9 其他；</w:t>
      </w:r>
    </w:p>
    <w:p w14:paraId="1DF7F305">
      <w:pPr>
        <w:spacing w:line="400" w:lineRule="exact"/>
        <w:ind w:firstLine="420" w:firstLineChars="200"/>
        <w:rPr>
          <w:highlight w:val="none"/>
        </w:rPr>
      </w:pPr>
      <w:r>
        <w:rPr>
          <w:highlight w:val="none"/>
        </w:rPr>
        <w:t>民政：1 社会团体，2 民办非企业单位，3 基金会，9 其他；</w:t>
      </w:r>
    </w:p>
    <w:p w14:paraId="51E0DE3C">
      <w:pPr>
        <w:spacing w:line="400" w:lineRule="exact"/>
        <w:ind w:firstLine="420" w:firstLineChars="200"/>
        <w:rPr>
          <w:highlight w:val="none"/>
        </w:rPr>
      </w:pPr>
      <w:r>
        <w:rPr>
          <w:highlight w:val="none"/>
        </w:rPr>
        <w:t>旅游：1 外国旅游部门常驻代表机构，2 港澳台地区旅游部门常驻内地（大陆）代表机构，9 其他；</w:t>
      </w:r>
    </w:p>
    <w:p w14:paraId="2FC028A1">
      <w:pPr>
        <w:spacing w:line="400" w:lineRule="exact"/>
        <w:ind w:firstLine="420" w:firstLineChars="200"/>
        <w:rPr>
          <w:highlight w:val="none"/>
        </w:rPr>
      </w:pPr>
      <w:r>
        <w:rPr>
          <w:highlight w:val="none"/>
        </w:rPr>
        <w:t>宗教：1 宗教活动场所，2 宗教院校，9 其他；</w:t>
      </w:r>
    </w:p>
    <w:p w14:paraId="6A24A926">
      <w:pPr>
        <w:spacing w:line="400" w:lineRule="exact"/>
        <w:ind w:firstLine="420" w:firstLineChars="200"/>
        <w:rPr>
          <w:highlight w:val="none"/>
        </w:rPr>
      </w:pPr>
      <w:r>
        <w:rPr>
          <w:rFonts w:hint="eastAsia"/>
          <w:highlight w:val="none"/>
        </w:rPr>
        <w:t>8 工会：1 基层工会，9 其他；</w:t>
      </w:r>
    </w:p>
    <w:p w14:paraId="597D76EA">
      <w:pPr>
        <w:spacing w:line="400" w:lineRule="exact"/>
        <w:ind w:firstLine="420" w:firstLineChars="200"/>
        <w:rPr>
          <w:highlight w:val="none"/>
        </w:rPr>
      </w:pPr>
      <w:r>
        <w:rPr>
          <w:rFonts w:hint="eastAsia"/>
          <w:highlight w:val="none"/>
        </w:rPr>
        <w:t>9 市场监管：1 企业，2 个体工商户，3 农民专业合作社；</w:t>
      </w:r>
    </w:p>
    <w:p w14:paraId="7C6D8B70">
      <w:pPr>
        <w:spacing w:line="400" w:lineRule="exact"/>
        <w:ind w:firstLine="420" w:firstLineChars="200"/>
        <w:rPr>
          <w:highlight w:val="none"/>
        </w:rPr>
      </w:pPr>
      <w:r>
        <w:rPr>
          <w:rFonts w:hint="eastAsia"/>
          <w:highlight w:val="none"/>
        </w:rPr>
        <w:t>A 中央军委改革和编制办公室：1 军队事业单位，9 其他；</w:t>
      </w:r>
    </w:p>
    <w:p w14:paraId="3C5C063D">
      <w:pPr>
        <w:spacing w:line="400" w:lineRule="exact"/>
        <w:ind w:firstLine="420" w:firstLineChars="200"/>
        <w:rPr>
          <w:highlight w:val="none"/>
        </w:rPr>
      </w:pPr>
      <w:r>
        <w:rPr>
          <w:rFonts w:hint="eastAsia"/>
          <w:highlight w:val="none"/>
        </w:rPr>
        <w:t>N 农业：1 组级集体经济组织，2 村级集体经济组织，3 乡镇级集体经济组织，9 其他；</w:t>
      </w:r>
    </w:p>
    <w:p w14:paraId="234A643F">
      <w:pPr>
        <w:spacing w:line="400" w:lineRule="exact"/>
        <w:ind w:firstLine="420" w:firstLineChars="200"/>
        <w:rPr>
          <w:highlight w:val="none"/>
        </w:rPr>
      </w:pPr>
      <w:r>
        <w:rPr>
          <w:rFonts w:hint="eastAsia"/>
          <w:highlight w:val="none"/>
        </w:rPr>
        <w:t>Y 其他：不再具体划分机构类别，统一用 1 表示。</w:t>
      </w:r>
    </w:p>
    <w:p w14:paraId="6085AA13">
      <w:pPr>
        <w:spacing w:line="400" w:lineRule="exact"/>
        <w:ind w:firstLine="420" w:firstLineChars="200"/>
        <w:rPr>
          <w:highlight w:val="none"/>
        </w:rPr>
      </w:pPr>
      <w:r>
        <w:rPr>
          <w:rFonts w:hint="eastAsia"/>
          <w:highlight w:val="none"/>
        </w:rPr>
        <w:t>第3-8位：登记管理机关行政区划码，使用阿拉伯数字表示。（参照《中华人民共和国行政区划代码》〔GB/T 2260〕）。</w:t>
      </w:r>
    </w:p>
    <w:p w14:paraId="30EEDEB4">
      <w:pPr>
        <w:spacing w:line="400" w:lineRule="exact"/>
        <w:ind w:firstLine="420" w:firstLineChars="200"/>
        <w:rPr>
          <w:highlight w:val="none"/>
        </w:rPr>
      </w:pPr>
      <w:r>
        <w:rPr>
          <w:rFonts w:hint="eastAsia"/>
          <w:highlight w:val="none"/>
        </w:rPr>
        <w:t>第9-17位：主体标识码（组织机构代码），使用阿拉伯数字或英文字母表示。（参照《全国组织机构代码编制规则》〔GB11714〕）。</w:t>
      </w:r>
    </w:p>
    <w:p w14:paraId="23D008DB">
      <w:pPr>
        <w:spacing w:line="400" w:lineRule="exact"/>
        <w:ind w:firstLine="420" w:firstLineChars="200"/>
        <w:rPr>
          <w:highlight w:val="none"/>
        </w:rPr>
      </w:pPr>
      <w:r>
        <w:rPr>
          <w:rFonts w:hint="eastAsia"/>
          <w:highlight w:val="none"/>
        </w:rPr>
        <w:t>第18位：校验码，使用阿拉伯数字或英文字母表示。</w:t>
      </w:r>
    </w:p>
    <w:p w14:paraId="675EA4E5">
      <w:pPr>
        <w:spacing w:line="400" w:lineRule="exact"/>
        <w:ind w:firstLine="420" w:firstLineChars="200"/>
        <w:rPr>
          <w:highlight w:val="none"/>
        </w:rPr>
      </w:pPr>
      <w:r>
        <w:rPr>
          <w:rFonts w:hint="eastAsia"/>
          <w:highlight w:val="none"/>
        </w:rPr>
        <w:t>已经领取了统一社会信用代码的单位必须填写统一社会信用代码。在填写时，要按照《营业执照》或其他证照上的统一社会信用代码填写。尚未领取统一社会信用代码的单位</w:t>
      </w:r>
      <w:r>
        <w:rPr>
          <w:bCs/>
          <w:szCs w:val="21"/>
          <w:highlight w:val="none"/>
        </w:rPr>
        <w:t>填写</w:t>
      </w:r>
      <w:r>
        <w:rPr>
          <w:rFonts w:hint="eastAsia"/>
          <w:bCs/>
          <w:szCs w:val="21"/>
          <w:highlight w:val="none"/>
        </w:rPr>
        <w:t>原</w:t>
      </w:r>
      <w:r>
        <w:rPr>
          <w:bCs/>
          <w:szCs w:val="21"/>
          <w:highlight w:val="none"/>
        </w:rPr>
        <w:t>织机构代码</w:t>
      </w:r>
      <w:r>
        <w:rPr>
          <w:highlight w:val="none"/>
        </w:rPr>
        <w:t>。</w:t>
      </w:r>
    </w:p>
    <w:p w14:paraId="02F7388B">
      <w:pPr>
        <w:spacing w:line="400" w:lineRule="exact"/>
        <w:ind w:firstLine="420" w:firstLineChars="200"/>
        <w:rPr>
          <w:highlight w:val="none"/>
        </w:rPr>
      </w:pPr>
      <w:r>
        <w:rPr>
          <w:rFonts w:eastAsia="黑体"/>
          <w:highlight w:val="none"/>
        </w:rPr>
        <w:t>行业代码</w:t>
      </w:r>
      <w:r>
        <w:rPr>
          <w:rFonts w:hint="eastAsia" w:eastAsia="黑体"/>
          <w:highlight w:val="none"/>
        </w:rPr>
        <w:t xml:space="preserve">  </w:t>
      </w:r>
      <w:r>
        <w:rPr>
          <w:highlight w:val="none"/>
        </w:rPr>
        <w:t>对照《国民经济行业分类》（GB/T4754－2017）所选行业类别，填写行业小类代码。</w:t>
      </w:r>
    </w:p>
    <w:p w14:paraId="6DD2CE4E">
      <w:pPr>
        <w:spacing w:line="400" w:lineRule="exact"/>
        <w:ind w:firstLine="420" w:firstLineChars="200"/>
        <w:rPr>
          <w:highlight w:val="none"/>
        </w:rPr>
      </w:pPr>
      <w:r>
        <w:rPr>
          <w:rFonts w:eastAsia="黑体"/>
          <w:highlight w:val="none"/>
        </w:rPr>
        <w:t>主要产品（服务）内容</w:t>
      </w:r>
      <w:r>
        <w:rPr>
          <w:rFonts w:hint="eastAsia" w:eastAsia="黑体"/>
          <w:highlight w:val="none"/>
        </w:rPr>
        <w:t xml:space="preserve">  </w:t>
      </w:r>
      <w:r>
        <w:rPr>
          <w:highlight w:val="none"/>
        </w:rPr>
        <w:t>根据法人证书所批准的业务范围填写。</w:t>
      </w:r>
    </w:p>
    <w:p w14:paraId="61EE2259">
      <w:pPr>
        <w:spacing w:line="400" w:lineRule="exact"/>
        <w:ind w:firstLine="420"/>
        <w:rPr>
          <w:highlight w:val="none"/>
        </w:rPr>
      </w:pPr>
      <w:r>
        <w:rPr>
          <w:rFonts w:hint="eastAsia" w:eastAsia="黑体"/>
          <w:highlight w:val="none"/>
          <w:lang w:eastAsia="zh-CN"/>
        </w:rPr>
        <w:t>科技型企业孵化器</w:t>
      </w:r>
      <w:r>
        <w:rPr>
          <w:rFonts w:hint="eastAsia" w:eastAsia="黑体"/>
          <w:highlight w:val="none"/>
        </w:rPr>
        <w:t xml:space="preserve">  </w:t>
      </w:r>
      <w:r>
        <w:rPr>
          <w:highlight w:val="none"/>
        </w:rPr>
        <w:t>指以科技型创业企业为服务对象，以促进科技成果转化、培养高新技术企业和企业家为宗旨的科技创业服务载体。</w:t>
      </w:r>
    </w:p>
    <w:p w14:paraId="0F35F403">
      <w:pPr>
        <w:spacing w:line="400" w:lineRule="exact"/>
        <w:ind w:firstLine="420" w:firstLineChars="200"/>
        <w:rPr>
          <w:highlight w:val="none"/>
        </w:rPr>
      </w:pPr>
      <w:r>
        <w:rPr>
          <w:rFonts w:hint="eastAsia" w:eastAsia="黑体"/>
          <w:highlight w:val="none"/>
        </w:rPr>
        <w:t xml:space="preserve">在孵企业  </w:t>
      </w:r>
      <w:r>
        <w:rPr>
          <w:rFonts w:hint="eastAsia"/>
          <w:highlight w:val="none"/>
        </w:rPr>
        <w:t>指报告期</w:t>
      </w:r>
      <w:r>
        <w:rPr>
          <w:highlight w:val="none"/>
        </w:rPr>
        <w:t>内</w:t>
      </w:r>
      <w:r>
        <w:rPr>
          <w:rFonts w:hint="eastAsia"/>
          <w:highlight w:val="none"/>
          <w:lang w:eastAsia="zh-CN"/>
        </w:rPr>
        <w:t>科技型企业孵化器</w:t>
      </w:r>
      <w:r>
        <w:rPr>
          <w:highlight w:val="none"/>
        </w:rPr>
        <w:t>内在孵企业的总数。</w:t>
      </w:r>
    </w:p>
    <w:p w14:paraId="1C2D54D3">
      <w:pPr>
        <w:spacing w:line="400" w:lineRule="exact"/>
        <w:ind w:firstLine="420" w:firstLineChars="200"/>
        <w:rPr>
          <w:highlight w:val="none"/>
        </w:rPr>
      </w:pPr>
      <w:r>
        <w:rPr>
          <w:rFonts w:eastAsia="黑体"/>
          <w:highlight w:val="none"/>
        </w:rPr>
        <w:t>毕业企业</w:t>
      </w:r>
      <w:r>
        <w:rPr>
          <w:rFonts w:hint="eastAsia" w:eastAsia="黑体"/>
          <w:highlight w:val="none"/>
        </w:rPr>
        <w:t xml:space="preserve">  </w:t>
      </w:r>
      <w:r>
        <w:rPr>
          <w:highlight w:val="none"/>
        </w:rPr>
        <w:t>指曾在孵化器入驻并得到孵化器服务，符合所在孵化器毕业企业条件，现已迁出孵化器的企业。</w:t>
      </w:r>
    </w:p>
    <w:p w14:paraId="75508FB8">
      <w:pPr>
        <w:spacing w:line="400" w:lineRule="exact"/>
        <w:ind w:firstLine="420" w:firstLineChars="200"/>
        <w:rPr>
          <w:highlight w:val="none"/>
        </w:rPr>
      </w:pPr>
      <w:r>
        <w:rPr>
          <w:rFonts w:eastAsia="黑体"/>
          <w:highlight w:val="none"/>
        </w:rPr>
        <w:t>毕业企业</w:t>
      </w:r>
      <w:r>
        <w:rPr>
          <w:rFonts w:hint="eastAsia" w:eastAsia="黑体"/>
          <w:highlight w:val="none"/>
        </w:rPr>
        <w:t xml:space="preserve">数  </w:t>
      </w:r>
      <w:r>
        <w:rPr>
          <w:highlight w:val="none"/>
        </w:rPr>
        <w:t>指经大学科技园扶持，发展到一定规模后脱离大学科技园实现独立发展的企业。</w:t>
      </w:r>
    </w:p>
    <w:p w14:paraId="2E3CC48D">
      <w:pPr>
        <w:spacing w:line="400" w:lineRule="exact"/>
        <w:ind w:firstLine="420" w:firstLineChars="200"/>
        <w:rPr>
          <w:highlight w:val="none"/>
        </w:rPr>
      </w:pPr>
      <w:r>
        <w:rPr>
          <w:rFonts w:eastAsia="黑体"/>
          <w:highlight w:val="none"/>
        </w:rPr>
        <w:t>注册时间</w:t>
      </w:r>
      <w:r>
        <w:rPr>
          <w:rFonts w:hint="eastAsia" w:eastAsia="黑体"/>
          <w:highlight w:val="none"/>
        </w:rPr>
        <w:t xml:space="preserve">  </w:t>
      </w:r>
      <w:r>
        <w:rPr>
          <w:highlight w:val="none"/>
        </w:rPr>
        <w:t>指企业向工商行政管理部门进行登记，领取法人营业执照的时间。</w:t>
      </w:r>
    </w:p>
    <w:p w14:paraId="3088A708">
      <w:pPr>
        <w:spacing w:line="400" w:lineRule="exact"/>
        <w:ind w:firstLine="420" w:firstLineChars="200"/>
        <w:rPr>
          <w:highlight w:val="none"/>
        </w:rPr>
      </w:pPr>
      <w:r>
        <w:rPr>
          <w:highlight w:val="none"/>
        </w:rPr>
        <w:t>注意：（1）正在筹建的企业不填；</w:t>
      </w:r>
    </w:p>
    <w:p w14:paraId="3368FFA2">
      <w:pPr>
        <w:spacing w:line="400" w:lineRule="exact"/>
        <w:ind w:firstLine="965" w:firstLineChars="460"/>
        <w:rPr>
          <w:highlight w:val="none"/>
        </w:rPr>
      </w:pPr>
      <w:r>
        <w:rPr>
          <w:highlight w:val="none"/>
        </w:rPr>
        <w:t>（2）1949年以前成立的企业填写最早开工年份；</w:t>
      </w:r>
    </w:p>
    <w:p w14:paraId="2F20EF67">
      <w:pPr>
        <w:spacing w:line="400" w:lineRule="exact"/>
        <w:ind w:firstLine="965" w:firstLineChars="460"/>
        <w:rPr>
          <w:highlight w:val="none"/>
        </w:rPr>
      </w:pPr>
      <w:r>
        <w:rPr>
          <w:highlight w:val="none"/>
        </w:rPr>
        <w:t>（3）合并或兼并的企业，按合并前主要企业的最早开业时间填写；</w:t>
      </w:r>
    </w:p>
    <w:p w14:paraId="16CED80E">
      <w:pPr>
        <w:spacing w:line="400" w:lineRule="exact"/>
        <w:ind w:firstLine="965" w:firstLineChars="460"/>
        <w:rPr>
          <w:highlight w:val="none"/>
        </w:rPr>
      </w:pPr>
      <w:r>
        <w:rPr>
          <w:highlight w:val="none"/>
        </w:rPr>
        <w:t>（4）分立企业按分立后各自领取法人营业执照的时间填写；</w:t>
      </w:r>
    </w:p>
    <w:p w14:paraId="16F7657C">
      <w:pPr>
        <w:spacing w:line="400" w:lineRule="exact"/>
        <w:ind w:firstLine="965" w:firstLineChars="460"/>
        <w:rPr>
          <w:highlight w:val="none"/>
        </w:rPr>
      </w:pPr>
      <w:r>
        <w:rPr>
          <w:highlight w:val="none"/>
        </w:rPr>
        <w:t>（5）与外方（含港、澳、台）合资的企业，按合资企业领取营业执照的时间填写。</w:t>
      </w:r>
    </w:p>
    <w:p w14:paraId="3F77AF95">
      <w:pPr>
        <w:spacing w:line="400" w:lineRule="exact"/>
        <w:ind w:firstLine="420" w:firstLineChars="200"/>
        <w:rPr>
          <w:rFonts w:hint="eastAsia"/>
          <w:highlight w:val="none"/>
        </w:rPr>
      </w:pPr>
      <w:r>
        <w:rPr>
          <w:rFonts w:hint="eastAsia" w:eastAsia="黑体"/>
          <w:highlight w:val="none"/>
        </w:rPr>
        <w:t xml:space="preserve">营业收入  </w:t>
      </w:r>
      <w:r>
        <w:rPr>
          <w:rFonts w:hint="eastAsia" w:ascii="宋体" w:hAnsi="宋体" w:cs="宋体"/>
          <w:szCs w:val="21"/>
          <w:highlight w:val="none"/>
        </w:rPr>
        <w:t>指企业从事销售商品、提供劳务和让渡资产使用权等生产经营活动形成的经济利益流入。包括“主营业务收入”和“其他业务收入”。根据会计“利润表”中“营业收入”项目的本年累计数填报。</w:t>
      </w:r>
    </w:p>
    <w:p w14:paraId="5F195B72">
      <w:pPr>
        <w:spacing w:line="400" w:lineRule="exact"/>
        <w:ind w:firstLine="420" w:firstLineChars="200"/>
        <w:rPr>
          <w:highlight w:val="none"/>
        </w:rPr>
      </w:pPr>
      <w:r>
        <w:rPr>
          <w:rFonts w:eastAsia="黑体"/>
          <w:highlight w:val="none"/>
        </w:rPr>
        <w:t>高新技术企业</w:t>
      </w:r>
      <w:r>
        <w:rPr>
          <w:rFonts w:hint="eastAsia" w:eastAsia="黑体"/>
          <w:highlight w:val="none"/>
        </w:rPr>
        <w:t xml:space="preserve">  </w:t>
      </w:r>
      <w:r>
        <w:rPr>
          <w:highlight w:val="none"/>
        </w:rPr>
        <w:t>指经省、自治区、直辖市、计划单列市高新技术企业认定管理机构认定</w:t>
      </w:r>
      <w:r>
        <w:rPr>
          <w:rFonts w:hint="eastAsia"/>
          <w:highlight w:val="none"/>
        </w:rPr>
        <w:t>，</w:t>
      </w:r>
      <w:r>
        <w:rPr>
          <w:highlight w:val="none"/>
        </w:rPr>
        <w:t>并经全国高新技术企业认定管理工作领导小组备案，获得高新技术企业证书且在</w:t>
      </w:r>
      <w:r>
        <w:rPr>
          <w:rFonts w:hint="eastAsia"/>
          <w:highlight w:val="none"/>
        </w:rPr>
        <w:t>有效期内</w:t>
      </w:r>
      <w:r>
        <w:rPr>
          <w:highlight w:val="none"/>
        </w:rPr>
        <w:t>的企业。</w:t>
      </w:r>
    </w:p>
    <w:p w14:paraId="2EB6EFD1">
      <w:pPr>
        <w:spacing w:line="400" w:lineRule="exact"/>
        <w:ind w:firstLine="420" w:firstLineChars="200"/>
        <w:rPr>
          <w:rFonts w:hint="eastAsia"/>
          <w:highlight w:val="none"/>
        </w:rPr>
      </w:pPr>
      <w:r>
        <w:rPr>
          <w:rFonts w:hint="eastAsia" w:eastAsia="黑体"/>
          <w:highlight w:val="none"/>
        </w:rPr>
        <w:t xml:space="preserve">工业互联网平台  </w:t>
      </w:r>
      <w:r>
        <w:rPr>
          <w:rFonts w:hint="eastAsia"/>
          <w:highlight w:val="none"/>
        </w:rPr>
        <w:t>指面向制造业数字化转型需求，在支撑制造资源泛在连接、弹性供给、高效配置等方面，提供海量数据采集、汇聚、分析服务的平台。</w:t>
      </w:r>
    </w:p>
    <w:p w14:paraId="456D6150">
      <w:pPr>
        <w:spacing w:line="400" w:lineRule="exact"/>
        <w:ind w:firstLine="420" w:firstLineChars="200"/>
        <w:rPr>
          <w:rFonts w:hint="eastAsia"/>
          <w:highlight w:val="none"/>
        </w:rPr>
      </w:pPr>
      <w:r>
        <w:rPr>
          <w:rFonts w:hint="eastAsia" w:eastAsia="黑体"/>
          <w:highlight w:val="none"/>
        </w:rPr>
        <w:t xml:space="preserve">通过GB/T19001认证  </w:t>
      </w:r>
      <w:r>
        <w:rPr>
          <w:rFonts w:hint="eastAsia"/>
          <w:highlight w:val="none"/>
        </w:rPr>
        <w:t>指已经获得</w:t>
      </w:r>
      <w:r>
        <w:rPr>
          <w:rFonts w:hint="eastAsia" w:eastAsia="黑体"/>
          <w:highlight w:val="none"/>
        </w:rPr>
        <w:t>GB/T19001</w:t>
      </w:r>
      <w:r>
        <w:rPr>
          <w:rFonts w:hint="eastAsia"/>
          <w:highlight w:val="none"/>
        </w:rPr>
        <w:t>认证证书的企业。</w:t>
      </w:r>
    </w:p>
    <w:p w14:paraId="7450AF46">
      <w:pPr>
        <w:spacing w:line="400" w:lineRule="exact"/>
        <w:ind w:firstLine="420" w:firstLineChars="200"/>
        <w:rPr>
          <w:rFonts w:hint="eastAsia"/>
          <w:bCs/>
          <w:highlight w:val="none"/>
        </w:rPr>
      </w:pPr>
      <w:r>
        <w:rPr>
          <w:rFonts w:hint="eastAsia" w:eastAsia="黑体"/>
          <w:highlight w:val="none"/>
        </w:rPr>
        <w:t xml:space="preserve">通过GB/T19580认证  </w:t>
      </w:r>
      <w:r>
        <w:rPr>
          <w:rFonts w:hint="eastAsia"/>
          <w:bCs/>
          <w:highlight w:val="none"/>
        </w:rPr>
        <w:t>指已经获得GB/T19580认证证书的企业。</w:t>
      </w:r>
    </w:p>
    <w:p w14:paraId="593A6FFD">
      <w:pPr>
        <w:spacing w:line="400" w:lineRule="exact"/>
        <w:ind w:firstLine="420" w:firstLineChars="200"/>
        <w:rPr>
          <w:rFonts w:hint="eastAsia" w:ascii="宋体" w:hAnsi="宋体"/>
          <w:highlight w:val="none"/>
        </w:rPr>
      </w:pPr>
      <w:r>
        <w:rPr>
          <w:rFonts w:eastAsia="黑体"/>
          <w:highlight w:val="none"/>
        </w:rPr>
        <w:t>企业所属</w:t>
      </w:r>
      <w:r>
        <w:rPr>
          <w:rFonts w:hint="eastAsia" w:eastAsia="黑体"/>
          <w:highlight w:val="none"/>
        </w:rPr>
        <w:t xml:space="preserve">战略性新兴产业领域  </w:t>
      </w:r>
      <w:r>
        <w:rPr>
          <w:rFonts w:hint="eastAsia" w:ascii="宋体" w:hAnsi="宋体"/>
          <w:highlight w:val="none"/>
        </w:rPr>
        <w:t>按国家统计局2</w:t>
      </w:r>
      <w:r>
        <w:rPr>
          <w:rFonts w:ascii="宋体" w:hAnsi="宋体"/>
          <w:highlight w:val="none"/>
        </w:rPr>
        <w:t>018</w:t>
      </w:r>
      <w:r>
        <w:rPr>
          <w:rFonts w:hint="eastAsia" w:ascii="宋体" w:hAnsi="宋体"/>
          <w:highlight w:val="none"/>
        </w:rPr>
        <w:t>年公布的《战略性新兴产业分类（</w:t>
      </w:r>
      <w:r>
        <w:rPr>
          <w:rFonts w:ascii="宋体" w:hAnsi="宋体"/>
          <w:highlight w:val="none"/>
        </w:rPr>
        <w:t>2018</w:t>
      </w:r>
      <w:r>
        <w:rPr>
          <w:rFonts w:hint="eastAsia" w:ascii="宋体" w:hAnsi="宋体"/>
          <w:highlight w:val="none"/>
        </w:rPr>
        <w:t>）》填写，具体见附录1。</w:t>
      </w:r>
    </w:p>
    <w:p w14:paraId="713D0067">
      <w:pPr>
        <w:spacing w:line="400" w:lineRule="exact"/>
        <w:ind w:firstLine="420" w:firstLineChars="200"/>
        <w:rPr>
          <w:rFonts w:hint="eastAsia" w:ascii="宋体" w:hAnsi="宋体"/>
          <w:highlight w:val="none"/>
        </w:rPr>
      </w:pPr>
      <w:r>
        <w:rPr>
          <w:rFonts w:eastAsia="黑体"/>
          <w:highlight w:val="none"/>
        </w:rPr>
        <w:t>企业所属</w:t>
      </w:r>
      <w:r>
        <w:rPr>
          <w:rFonts w:hint="eastAsia" w:eastAsia="黑体"/>
          <w:highlight w:val="none"/>
        </w:rPr>
        <w:t xml:space="preserve">工业战略性新兴产业领域  </w:t>
      </w:r>
      <w:r>
        <w:rPr>
          <w:rFonts w:hint="eastAsia" w:ascii="宋体" w:hAnsi="宋体"/>
          <w:highlight w:val="none"/>
        </w:rPr>
        <w:t>按国务院第五次全国经济普查领导小组办公室2023年公布的《工业战略性新兴产业分类目录（2023）》填写，具体见附录2。</w:t>
      </w:r>
    </w:p>
    <w:p w14:paraId="627C4887">
      <w:bookmarkStart w:id="21" w:name="_GoBack"/>
      <w:bookmarkEnd w:id="21"/>
    </w:p>
    <w:sectPr>
      <w:pgSz w:w="11906" w:h="16838"/>
      <w:pgMar w:top="1474" w:right="1531"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0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link w:val="10"/>
    <w:qFormat/>
    <w:uiPriority w:val="0"/>
    <w:pPr>
      <w:jc w:val="center"/>
      <w:outlineLvl w:val="1"/>
    </w:pPr>
    <w:rPr>
      <w:rFonts w:ascii="宋体" w:hAnsi="宋体"/>
      <w:sz w:val="32"/>
    </w:rPr>
  </w:style>
  <w:style w:type="paragraph" w:styleId="6">
    <w:name w:val="heading 3"/>
    <w:basedOn w:val="1"/>
    <w:next w:val="1"/>
    <w:qFormat/>
    <w:uiPriority w:val="0"/>
    <w:pPr>
      <w:keepNext/>
      <w:keepLines/>
      <w:spacing w:line="413" w:lineRule="auto"/>
      <w:jc w:val="center"/>
      <w:outlineLvl w:val="2"/>
    </w:pPr>
    <w:rPr>
      <w:rFonts w:ascii="宋体" w:hAnsi="宋体"/>
      <w:b/>
      <w:bCs/>
      <w:sz w:val="28"/>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paragraph" w:styleId="3">
    <w:name w:val="Body Text Indent"/>
    <w:basedOn w:val="1"/>
    <w:next w:val="1"/>
    <w:qFormat/>
    <w:uiPriority w:val="0"/>
    <w:pPr>
      <w:spacing w:after="120"/>
      <w:ind w:left="420" w:leftChars="200"/>
    </w:pPr>
  </w:style>
  <w:style w:type="paragraph" w:customStyle="1" w:styleId="5">
    <w:name w:val="正文缩进1"/>
    <w:basedOn w:val="1"/>
    <w:qFormat/>
    <w:uiPriority w:val="0"/>
    <w:pPr>
      <w:ind w:firstLine="420" w:firstLineChars="200"/>
    </w:pPr>
  </w:style>
  <w:style w:type="paragraph" w:styleId="7">
    <w:name w:val="Body Text"/>
    <w:basedOn w:val="1"/>
    <w:unhideWhenUsed/>
    <w:qFormat/>
    <w:uiPriority w:val="0"/>
    <w:pPr>
      <w:spacing w:after="120"/>
    </w:pPr>
  </w:style>
  <w:style w:type="character" w:customStyle="1" w:styleId="10">
    <w:name w:val="标题 2 字符"/>
    <w:link w:val="4"/>
    <w:qFormat/>
    <w:uiPriority w:val="0"/>
    <w:rPr>
      <w:rFonts w:ascii="宋体" w:hAnsi="宋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2026-01-13T08:14:30Z</dcterms:created>
  <dc:creator>15615</dc:creator>
  <cp:lastModifiedBy>LXY</cp:lastModifiedBy>
  <dcterms:modified xsi:type="dcterms:W3CDTF">2026-01-13T08:15:33Z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C39DE9A5D9F24C3C888D29BCD975AC89_12</vt:lpwstr>
  </property>
</Properties>
</file>